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54B2" w:rsidP="002D54B2" w:rsidRDefault="002D54B2" w14:paraId="105D45EF" w14:textId="77777777">
      <w:pPr>
        <w:jc w:val="center"/>
        <w:rPr>
          <w:rFonts w:asciiTheme="majorBidi" w:hAnsiTheme="majorBidi" w:cstheme="majorBidi"/>
          <w:sz w:val="28"/>
          <w:szCs w:val="28"/>
        </w:rPr>
      </w:pPr>
      <w:r>
        <w:rPr>
          <w:rFonts w:asciiTheme="majorBidi" w:hAnsiTheme="majorBidi" w:cstheme="majorBidi"/>
          <w:sz w:val="28"/>
          <w:szCs w:val="28"/>
        </w:rPr>
        <w:t>RESEA Evaluation Virtual Learning Series</w:t>
      </w:r>
    </w:p>
    <w:p w:rsidR="002D54B2" w:rsidP="002D54B2" w:rsidRDefault="002D54B2" w14:paraId="65508D21" w14:textId="51CB893F">
      <w:pPr>
        <w:jc w:val="center"/>
        <w:rPr>
          <w:rFonts w:asciiTheme="majorBidi" w:hAnsiTheme="majorBidi" w:cstheme="majorBidi"/>
          <w:sz w:val="28"/>
          <w:szCs w:val="28"/>
        </w:rPr>
      </w:pPr>
      <w:r>
        <w:rPr>
          <w:rFonts w:asciiTheme="majorBidi" w:hAnsiTheme="majorBidi" w:cstheme="majorBidi"/>
          <w:sz w:val="28"/>
          <w:szCs w:val="28"/>
        </w:rPr>
        <w:t xml:space="preserve">MODULE </w:t>
      </w:r>
      <w:r>
        <w:rPr>
          <w:rFonts w:asciiTheme="majorBidi" w:hAnsiTheme="majorBidi" w:cstheme="majorBidi"/>
          <w:sz w:val="28"/>
          <w:szCs w:val="28"/>
        </w:rPr>
        <w:t>9</w:t>
      </w:r>
    </w:p>
    <w:p w:rsidR="002D54B2" w:rsidP="002D54B2" w:rsidRDefault="002D54B2" w14:paraId="5B69A035" w14:textId="77777777">
      <w:pPr>
        <w:rPr>
          <w:rFonts w:asciiTheme="majorBidi" w:hAnsiTheme="majorBidi" w:cstheme="majorBidi"/>
          <w:b/>
          <w:bCs/>
        </w:rPr>
      </w:pPr>
    </w:p>
    <w:p w:rsidRPr="002D54B2" w:rsidR="002D54B2" w:rsidP="002D54B2" w:rsidRDefault="002D54B2" w14:paraId="34FE06A0" w14:textId="02B4D02A">
      <w:pPr>
        <w:rPr>
          <w:rFonts w:asciiTheme="majorBidi" w:hAnsiTheme="majorBidi" w:cstheme="majorBidi"/>
          <w:sz w:val="24"/>
          <w:szCs w:val="24"/>
        </w:rPr>
      </w:pPr>
      <w:r w:rsidRPr="002D54B2">
        <w:rPr>
          <w:rFonts w:asciiTheme="majorBidi" w:hAnsiTheme="majorBidi" w:cstheme="majorBidi"/>
          <w:sz w:val="24"/>
          <w:szCs w:val="24"/>
        </w:rPr>
        <w:t xml:space="preserve">Welcome to the RESEA </w:t>
      </w:r>
      <w:r>
        <w:rPr>
          <w:rFonts w:asciiTheme="majorBidi" w:hAnsiTheme="majorBidi" w:cstheme="majorBidi"/>
          <w:sz w:val="24"/>
          <w:szCs w:val="24"/>
        </w:rPr>
        <w:t>E</w:t>
      </w:r>
      <w:r w:rsidRPr="002D54B2">
        <w:rPr>
          <w:rFonts w:asciiTheme="majorBidi" w:hAnsiTheme="majorBidi" w:cstheme="majorBidi"/>
          <w:sz w:val="24"/>
          <w:szCs w:val="24"/>
        </w:rPr>
        <w:t xml:space="preserve">valuation </w:t>
      </w:r>
      <w:r>
        <w:rPr>
          <w:rFonts w:asciiTheme="majorBidi" w:hAnsiTheme="majorBidi" w:cstheme="majorBidi"/>
          <w:sz w:val="24"/>
          <w:szCs w:val="24"/>
        </w:rPr>
        <w:t>V</w:t>
      </w:r>
      <w:r w:rsidRPr="002D54B2">
        <w:rPr>
          <w:rFonts w:asciiTheme="majorBidi" w:hAnsiTheme="majorBidi" w:cstheme="majorBidi"/>
          <w:sz w:val="24"/>
          <w:szCs w:val="24"/>
        </w:rPr>
        <w:t xml:space="preserve">irtual </w:t>
      </w:r>
      <w:r>
        <w:rPr>
          <w:rFonts w:asciiTheme="majorBidi" w:hAnsiTheme="majorBidi" w:cstheme="majorBidi"/>
          <w:sz w:val="24"/>
          <w:szCs w:val="24"/>
        </w:rPr>
        <w:t>L</w:t>
      </w:r>
      <w:r w:rsidRPr="002D54B2">
        <w:rPr>
          <w:rFonts w:asciiTheme="majorBidi" w:hAnsiTheme="majorBidi" w:cstheme="majorBidi"/>
          <w:sz w:val="24"/>
          <w:szCs w:val="24"/>
        </w:rPr>
        <w:t xml:space="preserve">earning series. This is </w:t>
      </w:r>
      <w:r>
        <w:rPr>
          <w:rFonts w:asciiTheme="majorBidi" w:hAnsiTheme="majorBidi" w:cstheme="majorBidi"/>
          <w:sz w:val="24"/>
          <w:szCs w:val="24"/>
        </w:rPr>
        <w:t>M</w:t>
      </w:r>
      <w:r w:rsidRPr="002D54B2">
        <w:rPr>
          <w:rFonts w:asciiTheme="majorBidi" w:hAnsiTheme="majorBidi" w:cstheme="majorBidi"/>
          <w:sz w:val="24"/>
          <w:szCs w:val="24"/>
        </w:rPr>
        <w:t xml:space="preserve">odule 9: </w:t>
      </w:r>
      <w:r w:rsidRPr="002D54B2">
        <w:rPr>
          <w:rFonts w:asciiTheme="majorBidi" w:hAnsiTheme="majorBidi" w:cstheme="majorBidi"/>
          <w:i/>
          <w:iCs/>
          <w:sz w:val="24"/>
          <w:szCs w:val="24"/>
        </w:rPr>
        <w:t>O</w:t>
      </w:r>
      <w:r w:rsidRPr="002D54B2">
        <w:rPr>
          <w:rFonts w:asciiTheme="majorBidi" w:hAnsiTheme="majorBidi" w:cstheme="majorBidi"/>
          <w:i/>
          <w:iCs/>
          <w:sz w:val="24"/>
          <w:szCs w:val="24"/>
        </w:rPr>
        <w:t xml:space="preserve">ur </w:t>
      </w:r>
      <w:r w:rsidRPr="002D54B2">
        <w:rPr>
          <w:rFonts w:asciiTheme="majorBidi" w:hAnsiTheme="majorBidi" w:cstheme="majorBidi"/>
          <w:i/>
          <w:iCs/>
          <w:sz w:val="24"/>
          <w:szCs w:val="24"/>
        </w:rPr>
        <w:t>E</w:t>
      </w:r>
      <w:r w:rsidRPr="002D54B2">
        <w:rPr>
          <w:rFonts w:asciiTheme="majorBidi" w:hAnsiTheme="majorBidi" w:cstheme="majorBidi"/>
          <w:i/>
          <w:iCs/>
          <w:sz w:val="24"/>
          <w:szCs w:val="24"/>
        </w:rPr>
        <w:t xml:space="preserve">valuation </w:t>
      </w:r>
      <w:r w:rsidRPr="002D54B2">
        <w:rPr>
          <w:rFonts w:asciiTheme="majorBidi" w:hAnsiTheme="majorBidi" w:cstheme="majorBidi"/>
          <w:i/>
          <w:iCs/>
          <w:sz w:val="24"/>
          <w:szCs w:val="24"/>
        </w:rPr>
        <w:t>Ha</w:t>
      </w:r>
      <w:r w:rsidRPr="002D54B2">
        <w:rPr>
          <w:rFonts w:asciiTheme="majorBidi" w:hAnsiTheme="majorBidi" w:cstheme="majorBidi"/>
          <w:i/>
          <w:iCs/>
          <w:sz w:val="24"/>
          <w:szCs w:val="24"/>
        </w:rPr>
        <w:t xml:space="preserve">s </w:t>
      </w:r>
      <w:r w:rsidRPr="002D54B2">
        <w:rPr>
          <w:rFonts w:asciiTheme="majorBidi" w:hAnsiTheme="majorBidi" w:cstheme="majorBidi"/>
          <w:i/>
          <w:iCs/>
          <w:sz w:val="24"/>
          <w:szCs w:val="24"/>
        </w:rPr>
        <w:t>L</w:t>
      </w:r>
      <w:r w:rsidRPr="002D54B2">
        <w:rPr>
          <w:rFonts w:asciiTheme="majorBidi" w:hAnsiTheme="majorBidi" w:cstheme="majorBidi"/>
          <w:i/>
          <w:iCs/>
          <w:sz w:val="24"/>
          <w:szCs w:val="24"/>
        </w:rPr>
        <w:t xml:space="preserve">aunched: </w:t>
      </w:r>
      <w:r w:rsidRPr="002D54B2">
        <w:rPr>
          <w:rFonts w:asciiTheme="majorBidi" w:hAnsiTheme="majorBidi" w:cstheme="majorBidi"/>
          <w:i/>
          <w:iCs/>
          <w:sz w:val="24"/>
          <w:szCs w:val="24"/>
        </w:rPr>
        <w:t>N</w:t>
      </w:r>
      <w:r w:rsidRPr="002D54B2">
        <w:rPr>
          <w:rFonts w:asciiTheme="majorBidi" w:hAnsiTheme="majorBidi" w:cstheme="majorBidi"/>
          <w:i/>
          <w:iCs/>
          <w:sz w:val="24"/>
          <w:szCs w:val="24"/>
        </w:rPr>
        <w:t xml:space="preserve">ow </w:t>
      </w:r>
      <w:r w:rsidRPr="002D54B2">
        <w:rPr>
          <w:rFonts w:asciiTheme="majorBidi" w:hAnsiTheme="majorBidi" w:cstheme="majorBidi"/>
          <w:i/>
          <w:iCs/>
          <w:sz w:val="24"/>
          <w:szCs w:val="24"/>
        </w:rPr>
        <w:t>W</w:t>
      </w:r>
      <w:r w:rsidRPr="002D54B2">
        <w:rPr>
          <w:rFonts w:asciiTheme="majorBidi" w:hAnsiTheme="majorBidi" w:cstheme="majorBidi"/>
          <w:i/>
          <w:iCs/>
          <w:sz w:val="24"/>
          <w:szCs w:val="24"/>
        </w:rPr>
        <w:t xml:space="preserve">hat </w:t>
      </w:r>
      <w:r w:rsidRPr="002D54B2">
        <w:rPr>
          <w:rFonts w:asciiTheme="majorBidi" w:hAnsiTheme="majorBidi" w:cstheme="majorBidi"/>
          <w:i/>
          <w:iCs/>
          <w:sz w:val="24"/>
          <w:szCs w:val="24"/>
        </w:rPr>
        <w:t>S</w:t>
      </w:r>
      <w:r w:rsidRPr="002D54B2">
        <w:rPr>
          <w:rFonts w:asciiTheme="majorBidi" w:hAnsiTheme="majorBidi" w:cstheme="majorBidi"/>
          <w:i/>
          <w:iCs/>
          <w:sz w:val="24"/>
          <w:szCs w:val="24"/>
        </w:rPr>
        <w:t xml:space="preserve">hould </w:t>
      </w:r>
      <w:r w:rsidRPr="002D54B2">
        <w:rPr>
          <w:rFonts w:asciiTheme="majorBidi" w:hAnsiTheme="majorBidi" w:cstheme="majorBidi"/>
          <w:i/>
          <w:iCs/>
          <w:sz w:val="24"/>
          <w:szCs w:val="24"/>
        </w:rPr>
        <w:t>W</w:t>
      </w:r>
      <w:r w:rsidRPr="002D54B2">
        <w:rPr>
          <w:rFonts w:asciiTheme="majorBidi" w:hAnsiTheme="majorBidi" w:cstheme="majorBidi"/>
          <w:i/>
          <w:iCs/>
          <w:sz w:val="24"/>
          <w:szCs w:val="24"/>
        </w:rPr>
        <w:t xml:space="preserve">e </w:t>
      </w:r>
      <w:r w:rsidRPr="002D54B2">
        <w:rPr>
          <w:rFonts w:asciiTheme="majorBidi" w:hAnsiTheme="majorBidi" w:cstheme="majorBidi"/>
          <w:i/>
          <w:iCs/>
          <w:sz w:val="24"/>
          <w:szCs w:val="24"/>
        </w:rPr>
        <w:t>B</w:t>
      </w:r>
      <w:r w:rsidRPr="002D54B2">
        <w:rPr>
          <w:rFonts w:asciiTheme="majorBidi" w:hAnsiTheme="majorBidi" w:cstheme="majorBidi"/>
          <w:i/>
          <w:iCs/>
          <w:sz w:val="24"/>
          <w:szCs w:val="24"/>
        </w:rPr>
        <w:t xml:space="preserve">e </w:t>
      </w:r>
      <w:r w:rsidRPr="002D54B2">
        <w:rPr>
          <w:rFonts w:asciiTheme="majorBidi" w:hAnsiTheme="majorBidi" w:cstheme="majorBidi"/>
          <w:i/>
          <w:iCs/>
          <w:sz w:val="24"/>
          <w:szCs w:val="24"/>
        </w:rPr>
        <w:t>Do</w:t>
      </w:r>
      <w:r w:rsidRPr="002D54B2">
        <w:rPr>
          <w:rFonts w:asciiTheme="majorBidi" w:hAnsiTheme="majorBidi" w:cstheme="majorBidi"/>
          <w:i/>
          <w:iCs/>
          <w:sz w:val="24"/>
          <w:szCs w:val="24"/>
        </w:rPr>
        <w:t>ing</w:t>
      </w:r>
      <w:r w:rsidRPr="002D54B2">
        <w:rPr>
          <w:rFonts w:asciiTheme="majorBidi" w:hAnsiTheme="majorBidi" w:cstheme="majorBidi"/>
          <w:sz w:val="24"/>
          <w:szCs w:val="24"/>
        </w:rPr>
        <w:t>?</w:t>
      </w:r>
      <w:r w:rsidRPr="002D54B2">
        <w:rPr>
          <w:rFonts w:asciiTheme="majorBidi" w:hAnsiTheme="majorBidi" w:cstheme="majorBidi"/>
          <w:i/>
          <w:iCs/>
          <w:sz w:val="24"/>
          <w:szCs w:val="24"/>
        </w:rPr>
        <w:t xml:space="preserve"> </w:t>
      </w:r>
      <w:r w:rsidRPr="002D54B2">
        <w:rPr>
          <w:rFonts w:asciiTheme="majorBidi" w:hAnsiTheme="majorBidi" w:cstheme="majorBidi"/>
          <w:sz w:val="24"/>
          <w:szCs w:val="24"/>
        </w:rPr>
        <w:t xml:space="preserve">For an overview of the full series and how it is organized, please visit the RESEA </w:t>
      </w:r>
      <w:r>
        <w:rPr>
          <w:rFonts w:asciiTheme="majorBidi" w:hAnsiTheme="majorBidi" w:cstheme="majorBidi"/>
          <w:sz w:val="24"/>
          <w:szCs w:val="24"/>
        </w:rPr>
        <w:t>E</w:t>
      </w:r>
      <w:r w:rsidRPr="002D54B2">
        <w:rPr>
          <w:rFonts w:asciiTheme="majorBidi" w:hAnsiTheme="majorBidi" w:cstheme="majorBidi"/>
          <w:sz w:val="24"/>
          <w:szCs w:val="24"/>
        </w:rPr>
        <w:t xml:space="preserve">valuation </w:t>
      </w:r>
      <w:r>
        <w:rPr>
          <w:rFonts w:asciiTheme="majorBidi" w:hAnsiTheme="majorBidi" w:cstheme="majorBidi"/>
          <w:sz w:val="24"/>
          <w:szCs w:val="24"/>
        </w:rPr>
        <w:t>V</w:t>
      </w:r>
      <w:r w:rsidRPr="002D54B2">
        <w:rPr>
          <w:rFonts w:asciiTheme="majorBidi" w:hAnsiTheme="majorBidi" w:cstheme="majorBidi"/>
          <w:sz w:val="24"/>
          <w:szCs w:val="24"/>
        </w:rPr>
        <w:t xml:space="preserve">irtual </w:t>
      </w:r>
      <w:r>
        <w:rPr>
          <w:rFonts w:asciiTheme="majorBidi" w:hAnsiTheme="majorBidi" w:cstheme="majorBidi"/>
          <w:sz w:val="24"/>
          <w:szCs w:val="24"/>
        </w:rPr>
        <w:t>L</w:t>
      </w:r>
      <w:r w:rsidRPr="002D54B2">
        <w:rPr>
          <w:rFonts w:asciiTheme="majorBidi" w:hAnsiTheme="majorBidi" w:cstheme="majorBidi"/>
          <w:sz w:val="24"/>
          <w:szCs w:val="24"/>
        </w:rPr>
        <w:t>earning series overview document, if you have not already.</w:t>
      </w:r>
    </w:p>
    <w:p w:rsidRPr="002D54B2" w:rsidR="002D54B2" w:rsidP="002D54B2" w:rsidRDefault="002D54B2" w14:paraId="0D104610" w14:textId="77777777">
      <w:pPr>
        <w:rPr>
          <w:rFonts w:asciiTheme="majorBidi" w:hAnsiTheme="majorBidi" w:cstheme="majorBidi"/>
          <w:sz w:val="24"/>
          <w:szCs w:val="24"/>
        </w:rPr>
      </w:pPr>
    </w:p>
    <w:p w:rsidRPr="002D54B2" w:rsidR="002D54B2" w:rsidP="002D54B2" w:rsidRDefault="002D54B2" w14:paraId="445C936D" w14:textId="77777777">
      <w:pPr>
        <w:rPr>
          <w:rFonts w:asciiTheme="majorBidi" w:hAnsiTheme="majorBidi" w:cstheme="majorBidi"/>
          <w:sz w:val="24"/>
          <w:szCs w:val="24"/>
        </w:rPr>
      </w:pPr>
      <w:r w:rsidRPr="002D54B2">
        <w:rPr>
          <w:rFonts w:asciiTheme="majorBidi" w:hAnsiTheme="majorBidi" w:cstheme="majorBidi"/>
          <w:sz w:val="24"/>
          <w:szCs w:val="24"/>
        </w:rPr>
        <w:t>To help orient you, this diagram shows where you are in the learning series. Modules 1 through 5 cover the foundations of RESEA evaluations, offering an overview of the most important information you need to know about the purpose of evaluation, types of evaluation, and how to prepare for an evaluation. This module, along with modules 6 through 8, covers the basics of conducting RESEA evaluations.</w:t>
      </w:r>
    </w:p>
    <w:p w:rsidRPr="002D54B2" w:rsidR="002D54B2" w:rsidP="002D54B2" w:rsidRDefault="002D54B2" w14:paraId="7D216A42" w14:textId="77777777">
      <w:pPr>
        <w:rPr>
          <w:rFonts w:asciiTheme="majorBidi" w:hAnsiTheme="majorBidi" w:cstheme="majorBidi"/>
          <w:sz w:val="24"/>
          <w:szCs w:val="24"/>
        </w:rPr>
      </w:pPr>
    </w:p>
    <w:p w:rsidRPr="002D54B2" w:rsidR="002D54B2" w:rsidP="002D54B2" w:rsidRDefault="002D54B2" w14:paraId="05F670E6" w14:textId="72F17EE2">
      <w:pPr>
        <w:rPr>
          <w:rFonts w:asciiTheme="majorBidi" w:hAnsiTheme="majorBidi" w:cstheme="majorBidi"/>
          <w:sz w:val="24"/>
          <w:szCs w:val="24"/>
        </w:rPr>
      </w:pPr>
      <w:r w:rsidRPr="002D54B2">
        <w:rPr>
          <w:rFonts w:asciiTheme="majorBidi" w:hAnsiTheme="majorBidi" w:cstheme="majorBidi"/>
          <w:sz w:val="24"/>
          <w:szCs w:val="24"/>
        </w:rPr>
        <w:t xml:space="preserve">Module 9, </w:t>
      </w:r>
      <w:r w:rsidRPr="002D54B2">
        <w:rPr>
          <w:rFonts w:asciiTheme="majorBidi" w:hAnsiTheme="majorBidi" w:cstheme="majorBidi"/>
          <w:i/>
          <w:iCs/>
          <w:sz w:val="24"/>
          <w:szCs w:val="24"/>
        </w:rPr>
        <w:t>Our Evaluation Has Launched: Now What Should We Be Doing</w:t>
      </w:r>
      <w:r w:rsidRPr="002D54B2">
        <w:rPr>
          <w:rFonts w:asciiTheme="majorBidi" w:hAnsiTheme="majorBidi" w:cstheme="majorBidi"/>
          <w:sz w:val="24"/>
          <w:szCs w:val="24"/>
        </w:rPr>
        <w:t>?</w:t>
      </w:r>
      <w:r w:rsidRPr="002D54B2">
        <w:rPr>
          <w:rFonts w:asciiTheme="majorBidi" w:hAnsiTheme="majorBidi" w:cstheme="majorBidi"/>
          <w:i/>
          <w:iCs/>
          <w:sz w:val="24"/>
          <w:szCs w:val="24"/>
        </w:rPr>
        <w:t xml:space="preserve"> </w:t>
      </w:r>
      <w:r w:rsidRPr="002D54B2">
        <w:rPr>
          <w:rFonts w:asciiTheme="majorBidi" w:hAnsiTheme="majorBidi" w:cstheme="majorBidi"/>
          <w:sz w:val="24"/>
          <w:szCs w:val="24"/>
        </w:rPr>
        <w:t>includes the following learning objectives</w:t>
      </w:r>
    </w:p>
    <w:p w:rsidRPr="002D54B2" w:rsidR="002D54B2" w:rsidP="002D54B2" w:rsidRDefault="002D54B2" w14:paraId="5A55D20A" w14:textId="77777777">
      <w:pPr>
        <w:pStyle w:val="ListParagraph"/>
        <w:numPr>
          <w:ilvl w:val="0"/>
          <w:numId w:val="1"/>
        </w:numPr>
        <w:rPr>
          <w:rFonts w:asciiTheme="majorBidi" w:hAnsiTheme="majorBidi" w:cstheme="majorBidi"/>
          <w:sz w:val="24"/>
          <w:szCs w:val="24"/>
        </w:rPr>
      </w:pPr>
      <w:r w:rsidRPr="002D54B2">
        <w:rPr>
          <w:rFonts w:asciiTheme="majorBidi" w:hAnsiTheme="majorBidi" w:cstheme="majorBidi"/>
          <w:sz w:val="24"/>
          <w:szCs w:val="24"/>
        </w:rPr>
        <w:t>Be better prepared to set up strong processes for ongoing communications with your evaluator.</w:t>
      </w:r>
    </w:p>
    <w:p w:rsidRPr="002D54B2" w:rsidR="002D54B2" w:rsidP="002D54B2" w:rsidRDefault="002D54B2" w14:paraId="2967A319" w14:textId="77777777">
      <w:pPr>
        <w:pStyle w:val="ListParagraph"/>
        <w:numPr>
          <w:ilvl w:val="0"/>
          <w:numId w:val="1"/>
        </w:numPr>
        <w:rPr>
          <w:rFonts w:asciiTheme="majorBidi" w:hAnsiTheme="majorBidi" w:cstheme="majorBidi"/>
          <w:sz w:val="24"/>
          <w:szCs w:val="24"/>
        </w:rPr>
      </w:pPr>
      <w:r w:rsidRPr="002D54B2">
        <w:rPr>
          <w:rFonts w:asciiTheme="majorBidi" w:hAnsiTheme="majorBidi" w:cstheme="majorBidi"/>
          <w:sz w:val="24"/>
          <w:szCs w:val="24"/>
        </w:rPr>
        <w:t>Understand what to communicate with your evaluator about during each evaluation stage.</w:t>
      </w:r>
    </w:p>
    <w:p w:rsidRPr="002D54B2" w:rsidR="002D54B2" w:rsidP="002D54B2" w:rsidRDefault="002D54B2" w14:paraId="07E8CB47" w14:textId="77777777">
      <w:pPr>
        <w:pStyle w:val="ListParagraph"/>
        <w:numPr>
          <w:ilvl w:val="0"/>
          <w:numId w:val="1"/>
        </w:numPr>
        <w:rPr>
          <w:rFonts w:asciiTheme="majorBidi" w:hAnsiTheme="majorBidi" w:cstheme="majorBidi"/>
          <w:sz w:val="24"/>
          <w:szCs w:val="24"/>
        </w:rPr>
      </w:pPr>
      <w:r w:rsidRPr="002D54B2">
        <w:rPr>
          <w:rFonts w:asciiTheme="majorBidi" w:hAnsiTheme="majorBidi" w:cstheme="majorBidi"/>
          <w:sz w:val="24"/>
          <w:szCs w:val="24"/>
        </w:rPr>
        <w:t>Be aware of the roles of state and local staff in carrying out and monitoring evaluation activities.</w:t>
      </w:r>
    </w:p>
    <w:p w:rsidRPr="002D54B2" w:rsidR="002D54B2" w:rsidP="002D54B2" w:rsidRDefault="002D54B2" w14:paraId="08CB2A6E" w14:textId="77777777">
      <w:pPr>
        <w:pStyle w:val="paragraph"/>
        <w:spacing w:before="0" w:beforeAutospacing="0" w:after="0" w:afterAutospacing="0"/>
        <w:textAlignment w:val="baseline"/>
        <w:rPr>
          <w:rFonts w:asciiTheme="majorBidi" w:hAnsiTheme="majorBidi" w:cstheme="majorBidi"/>
          <w:color w:val="000000" w:themeColor="text1"/>
        </w:rPr>
      </w:pPr>
      <w:r w:rsidRPr="002D54B2">
        <w:rPr>
          <w:rFonts w:asciiTheme="majorBidi" w:hAnsiTheme="majorBidi" w:cstheme="majorBidi"/>
          <w:color w:val="000000" w:themeColor="text1"/>
        </w:rPr>
        <w:t>In this series, we use a lot of evaluation language and terms. Many of these words and terms may be new to you, and that’s okay. A goal of this series is to demystify the language of evaluation. And if you need additional support after viewing this recording, links to the RESEA toolkit and other key resources mentioned in this module are available on the RESEA evaluation virtual learning series overview document.</w:t>
      </w:r>
    </w:p>
    <w:p w:rsidRPr="002D54B2" w:rsidR="002D54B2" w:rsidP="002D54B2" w:rsidRDefault="002D54B2" w14:paraId="752763F2" w14:textId="77777777">
      <w:pPr>
        <w:rPr>
          <w:rFonts w:asciiTheme="majorBidi" w:hAnsiTheme="majorBidi" w:cstheme="majorBidi"/>
          <w:sz w:val="24"/>
          <w:szCs w:val="24"/>
        </w:rPr>
      </w:pPr>
    </w:p>
    <w:p w:rsidR="002D54B2" w:rsidP="002D54B2" w:rsidRDefault="002D54B2" w14:paraId="01DA1684" w14:textId="77777777">
      <w:pPr>
        <w:rPr>
          <w:rFonts w:asciiTheme="majorBidi" w:hAnsiTheme="majorBidi" w:cstheme="majorBidi"/>
          <w:sz w:val="24"/>
          <w:szCs w:val="24"/>
        </w:rPr>
      </w:pPr>
    </w:p>
    <w:p w:rsidRPr="002D54B2" w:rsidR="002D54B2" w:rsidP="002D54B2" w:rsidRDefault="002D54B2" w14:paraId="3999D9A4" w14:textId="445812E8">
      <w:pPr>
        <w:rPr>
          <w:rFonts w:asciiTheme="majorBidi" w:hAnsiTheme="majorBidi" w:cstheme="majorBidi"/>
          <w:sz w:val="24"/>
          <w:szCs w:val="24"/>
        </w:rPr>
      </w:pPr>
      <w:r w:rsidRPr="002D54B2">
        <w:rPr>
          <w:rFonts w:asciiTheme="majorBidi" w:hAnsiTheme="majorBidi" w:cstheme="majorBidi"/>
          <w:sz w:val="24"/>
          <w:szCs w:val="24"/>
        </w:rPr>
        <w:t>Though your evaluator will be the primary party responsible for implementing your RESEA evaluation, the evaluator will need your state agency’s help to implement numerous core evaluation activities. Understanding these activities will allow your agency to support your evaluator’s success, monitor their work, and assess whether the final product will meet the state agency’s needs. </w:t>
      </w:r>
    </w:p>
    <w:p w:rsidRPr="002D54B2" w:rsidR="002D54B2" w:rsidP="002D54B2" w:rsidRDefault="002D54B2" w14:paraId="5E3F4E08" w14:textId="77777777">
      <w:pPr>
        <w:rPr>
          <w:rFonts w:asciiTheme="majorBidi" w:hAnsiTheme="majorBidi" w:cstheme="majorBidi"/>
          <w:sz w:val="24"/>
          <w:szCs w:val="24"/>
        </w:rPr>
      </w:pPr>
      <w:r w:rsidRPr="002D54B2">
        <w:rPr>
          <w:rFonts w:asciiTheme="majorBidi" w:hAnsiTheme="majorBidi" w:cstheme="majorBidi"/>
          <w:sz w:val="24"/>
          <w:szCs w:val="24"/>
        </w:rPr>
        <w:t>It is vital to the success of your evaluation to view the relationship with your evaluator as an ongoing collaboration. To facilitate collaboration, consider:</w:t>
      </w:r>
    </w:p>
    <w:p w:rsidRPr="004C6534" w:rsidR="002D54B2" w:rsidP="004C6534" w:rsidRDefault="002D54B2" w14:paraId="3DA17780" w14:textId="77777777">
      <w:pPr>
        <w:pStyle w:val="ListParagraph"/>
        <w:numPr>
          <w:ilvl w:val="0"/>
          <w:numId w:val="2"/>
        </w:numPr>
        <w:rPr>
          <w:rFonts w:asciiTheme="majorBidi" w:hAnsiTheme="majorBidi" w:cstheme="majorBidi"/>
          <w:sz w:val="24"/>
          <w:szCs w:val="24"/>
        </w:rPr>
      </w:pPr>
      <w:r w:rsidRPr="004C6534">
        <w:rPr>
          <w:rFonts w:asciiTheme="majorBidi" w:hAnsiTheme="majorBidi" w:cstheme="majorBidi"/>
          <w:sz w:val="24"/>
          <w:szCs w:val="24"/>
        </w:rPr>
        <w:lastRenderedPageBreak/>
        <w:t>Designating a RESEA state agency staff member to work closely with the evaluator. This individual should have familiarity with the RESEA program and can serve as a liaison between the evaluator and the state staff operating your RESEA program. They can monitor evaluation activities and facilitate providing needed data and information to the evaluator.</w:t>
      </w:r>
    </w:p>
    <w:p w:rsidRPr="004C6534" w:rsidR="002D54B2" w:rsidP="004C6534" w:rsidRDefault="002D54B2" w14:paraId="7672473B" w14:textId="77777777">
      <w:pPr>
        <w:pStyle w:val="ListParagraph"/>
        <w:numPr>
          <w:ilvl w:val="0"/>
          <w:numId w:val="2"/>
        </w:numPr>
        <w:rPr>
          <w:rFonts w:asciiTheme="majorBidi" w:hAnsiTheme="majorBidi" w:cstheme="majorBidi"/>
          <w:sz w:val="24"/>
          <w:szCs w:val="24"/>
        </w:rPr>
      </w:pPr>
      <w:r w:rsidRPr="004C6534">
        <w:rPr>
          <w:rFonts w:asciiTheme="majorBidi" w:hAnsiTheme="majorBidi" w:cstheme="majorBidi"/>
          <w:sz w:val="24"/>
          <w:szCs w:val="24"/>
        </w:rPr>
        <w:t>Setting up a process and schedule for regular communication with the evaluator to receive updates and to be sure, for example, that they have timely access to necessary resources, their questions are answered, and any issues that arise conducting the evaluation are addressed. Early in the project, or when key decisions need to be made, you may wish to meet regularly - weekly or bi-weekly, for example - with your evaluator. At other times, less frequent meetings – such as monthly or quarterly - may suffice.</w:t>
      </w:r>
    </w:p>
    <w:p w:rsidRPr="004C6534" w:rsidR="002D54B2" w:rsidP="004C6534" w:rsidRDefault="002D54B2" w14:paraId="1923AB8E" w14:textId="77777777">
      <w:pPr>
        <w:pStyle w:val="ListParagraph"/>
        <w:numPr>
          <w:ilvl w:val="0"/>
          <w:numId w:val="2"/>
        </w:numPr>
        <w:rPr>
          <w:rFonts w:asciiTheme="majorBidi" w:hAnsiTheme="majorBidi" w:cstheme="majorBidi"/>
          <w:sz w:val="24"/>
          <w:szCs w:val="24"/>
        </w:rPr>
      </w:pPr>
      <w:r w:rsidRPr="004C6534">
        <w:rPr>
          <w:rFonts w:asciiTheme="majorBidi" w:hAnsiTheme="majorBidi" w:cstheme="majorBidi"/>
          <w:sz w:val="24"/>
          <w:szCs w:val="24"/>
        </w:rPr>
        <w:t xml:space="preserve">Designating clear sets of responsibilities for the state agency and the evaluator. Each has areas of expertise to contribute to the success of the evaluation. </w:t>
      </w:r>
    </w:p>
    <w:p w:rsidRPr="002D54B2" w:rsidR="002D54B2" w:rsidP="002D54B2" w:rsidRDefault="002D54B2" w14:paraId="087929A7" w14:textId="77777777">
      <w:pPr>
        <w:rPr>
          <w:rFonts w:asciiTheme="majorBidi" w:hAnsiTheme="majorBidi" w:cstheme="majorBidi"/>
          <w:sz w:val="24"/>
          <w:szCs w:val="24"/>
        </w:rPr>
      </w:pPr>
    </w:p>
    <w:p w:rsidR="004C6534" w:rsidP="002D54B2" w:rsidRDefault="004C6534" w14:paraId="0FC5B986" w14:textId="77777777">
      <w:pPr>
        <w:rPr>
          <w:rFonts w:asciiTheme="majorBidi" w:hAnsiTheme="majorBidi" w:cstheme="majorBidi"/>
          <w:sz w:val="24"/>
          <w:szCs w:val="24"/>
        </w:rPr>
      </w:pPr>
    </w:p>
    <w:p w:rsidRPr="002D54B2" w:rsidR="002D54B2" w:rsidP="002D54B2" w:rsidRDefault="002D54B2" w14:paraId="404DDCB2" w14:textId="14796288">
      <w:pPr>
        <w:rPr>
          <w:rFonts w:asciiTheme="majorBidi" w:hAnsiTheme="majorBidi" w:cstheme="majorBidi"/>
          <w:sz w:val="24"/>
          <w:szCs w:val="24"/>
        </w:rPr>
      </w:pPr>
      <w:r w:rsidRPr="002D54B2">
        <w:rPr>
          <w:rFonts w:asciiTheme="majorBidi" w:hAnsiTheme="majorBidi" w:cstheme="majorBidi"/>
          <w:sz w:val="24"/>
          <w:szCs w:val="24"/>
        </w:rPr>
        <w:t xml:space="preserve">Typically, the first task of your evaluator will be to develop a written plan – usually called an evaluation design report, or EDR – that describes the technical approach they will take to implement the evaluation. The EDR builds on the statement of work you developed for the study – described in earlier modules – as well as on any preliminary plans the state agency created in planning for the evaluation. </w:t>
      </w:r>
    </w:p>
    <w:p w:rsidRPr="002D54B2" w:rsidR="002D54B2" w:rsidP="002D54B2" w:rsidRDefault="002D54B2" w14:paraId="06186818" w14:textId="77777777">
      <w:pPr>
        <w:rPr>
          <w:rFonts w:asciiTheme="majorBidi" w:hAnsiTheme="majorBidi" w:cstheme="majorBidi"/>
          <w:sz w:val="24"/>
          <w:szCs w:val="24"/>
        </w:rPr>
      </w:pPr>
      <w:r w:rsidRPr="002D54B2">
        <w:rPr>
          <w:rFonts w:asciiTheme="majorBidi" w:hAnsiTheme="majorBidi" w:cstheme="majorBidi"/>
          <w:sz w:val="24"/>
          <w:szCs w:val="24"/>
        </w:rPr>
        <w:t> An EDR spells out how your state agency will collaborate with the evaluator to support a successful evaluation, such as:</w:t>
      </w:r>
    </w:p>
    <w:p w:rsidRPr="004C6534" w:rsidR="002D54B2" w:rsidP="004C6534" w:rsidRDefault="002D54B2" w14:paraId="715E0282" w14:textId="77777777">
      <w:pPr>
        <w:pStyle w:val="ListParagraph"/>
        <w:numPr>
          <w:ilvl w:val="0"/>
          <w:numId w:val="3"/>
        </w:numPr>
        <w:rPr>
          <w:rFonts w:asciiTheme="majorBidi" w:hAnsiTheme="majorBidi" w:cstheme="majorBidi"/>
          <w:sz w:val="24"/>
          <w:szCs w:val="24"/>
        </w:rPr>
      </w:pPr>
      <w:r w:rsidRPr="004C6534">
        <w:rPr>
          <w:rFonts w:asciiTheme="majorBidi" w:hAnsiTheme="majorBidi" w:cstheme="majorBidi"/>
          <w:sz w:val="24"/>
          <w:szCs w:val="24"/>
        </w:rPr>
        <w:t>Providing processes and procedures for implementation of the evaluation, including how these will be integrated into existing RESEA program operations so that the evaluation can operate as smoothly as possible.</w:t>
      </w:r>
    </w:p>
    <w:p w:rsidRPr="002D54B2" w:rsidR="002D54B2" w:rsidP="002D54B2" w:rsidRDefault="002D54B2" w14:paraId="3E93325B" w14:textId="77777777">
      <w:pPr>
        <w:ind w:left="720"/>
        <w:rPr>
          <w:rFonts w:asciiTheme="majorBidi" w:hAnsiTheme="majorBidi" w:cstheme="majorBidi"/>
          <w:sz w:val="24"/>
          <w:szCs w:val="24"/>
        </w:rPr>
      </w:pPr>
      <w:r w:rsidRPr="002D54B2">
        <w:rPr>
          <w:rFonts w:asciiTheme="majorBidi" w:hAnsiTheme="majorBidi" w:cstheme="majorBidi"/>
          <w:sz w:val="24"/>
          <w:szCs w:val="24"/>
        </w:rPr>
        <w:t>For example, for a randomized controlled trial impact study, the EDR typically provides step by step instructions for how participants will be identified for and randomly assigned into the evaluation, overlaying those steps on top of the RESEA program’s standard procedures.</w:t>
      </w:r>
    </w:p>
    <w:p w:rsidRPr="004C6534" w:rsidR="002D54B2" w:rsidP="004C6534" w:rsidRDefault="002D54B2" w14:paraId="2FFFB416" w14:textId="77777777">
      <w:pPr>
        <w:pStyle w:val="ListParagraph"/>
        <w:numPr>
          <w:ilvl w:val="0"/>
          <w:numId w:val="3"/>
        </w:numPr>
        <w:rPr>
          <w:rFonts w:asciiTheme="majorBidi" w:hAnsiTheme="majorBidi" w:cstheme="majorBidi"/>
          <w:sz w:val="24"/>
          <w:szCs w:val="24"/>
        </w:rPr>
      </w:pPr>
      <w:r w:rsidRPr="004C6534">
        <w:rPr>
          <w:rFonts w:asciiTheme="majorBidi" w:hAnsiTheme="majorBidi" w:cstheme="majorBidi"/>
          <w:sz w:val="24"/>
          <w:szCs w:val="24"/>
        </w:rPr>
        <w:t>Delineating and providing guidance on the roles and responsibilities of state agency staff executing the evaluation processes and procedures.</w:t>
      </w:r>
    </w:p>
    <w:p w:rsidRPr="002D54B2" w:rsidR="002D54B2" w:rsidP="002D54B2" w:rsidRDefault="002D54B2" w14:paraId="7FAC8076" w14:textId="77777777">
      <w:pPr>
        <w:ind w:left="720"/>
        <w:rPr>
          <w:rFonts w:asciiTheme="majorBidi" w:hAnsiTheme="majorBidi" w:cstheme="majorBidi"/>
          <w:sz w:val="24"/>
          <w:szCs w:val="24"/>
        </w:rPr>
      </w:pPr>
      <w:r w:rsidRPr="002D54B2">
        <w:rPr>
          <w:rFonts w:asciiTheme="majorBidi" w:hAnsiTheme="majorBidi" w:cstheme="majorBidi"/>
          <w:sz w:val="24"/>
          <w:szCs w:val="24"/>
        </w:rPr>
        <w:t>For example, the EDR can identify which state agency office is responsible for exporting data and securely transferring a data file to the evaluator, and the schedule for data transfers.</w:t>
      </w:r>
    </w:p>
    <w:p w:rsidRPr="002D54B2" w:rsidR="002D54B2" w:rsidP="002D54B2" w:rsidRDefault="002D54B2" w14:paraId="17C93238" w14:textId="77777777">
      <w:pPr>
        <w:rPr>
          <w:rFonts w:asciiTheme="majorBidi" w:hAnsiTheme="majorBidi" w:cstheme="majorBidi"/>
          <w:sz w:val="24"/>
          <w:szCs w:val="24"/>
        </w:rPr>
      </w:pPr>
    </w:p>
    <w:p w:rsidRPr="002D54B2" w:rsidR="002D54B2" w:rsidP="002D54B2" w:rsidRDefault="002D54B2" w14:paraId="1C9851DB" w14:textId="77777777">
      <w:pPr>
        <w:rPr>
          <w:rFonts w:asciiTheme="majorBidi" w:hAnsiTheme="majorBidi" w:cstheme="majorBidi"/>
          <w:sz w:val="24"/>
          <w:szCs w:val="24"/>
        </w:rPr>
      </w:pPr>
    </w:p>
    <w:p w:rsidRPr="002D54B2" w:rsidR="002D54B2" w:rsidP="002D54B2" w:rsidRDefault="002D54B2" w14:paraId="1A890B4A" w14:textId="77777777">
      <w:pPr>
        <w:rPr>
          <w:rFonts w:asciiTheme="majorBidi" w:hAnsiTheme="majorBidi" w:cstheme="majorBidi"/>
          <w:sz w:val="24"/>
          <w:szCs w:val="24"/>
        </w:rPr>
      </w:pPr>
      <w:r w:rsidRPr="002D54B2">
        <w:rPr>
          <w:rFonts w:asciiTheme="majorBidi" w:hAnsiTheme="majorBidi" w:cstheme="majorBidi"/>
          <w:sz w:val="24"/>
          <w:szCs w:val="24"/>
        </w:rPr>
        <w:lastRenderedPageBreak/>
        <w:t>We’re going to take a moment to focus on working with your evaluator on randomized controlled trial, or RCT, impact studies, since this type of evaluation involves some particular logistics.</w:t>
      </w:r>
    </w:p>
    <w:p w:rsidRPr="002D54B2" w:rsidR="002D54B2" w:rsidP="002D54B2" w:rsidRDefault="002D54B2" w14:paraId="1682C95D" w14:textId="77777777">
      <w:pPr>
        <w:rPr>
          <w:rFonts w:asciiTheme="majorBidi" w:hAnsiTheme="majorBidi" w:cstheme="majorBidi"/>
          <w:sz w:val="24"/>
          <w:szCs w:val="24"/>
        </w:rPr>
      </w:pPr>
      <w:r w:rsidRPr="002D54B2">
        <w:rPr>
          <w:rFonts w:asciiTheme="majorBidi" w:hAnsiTheme="majorBidi" w:cstheme="majorBidi"/>
          <w:sz w:val="24"/>
          <w:szCs w:val="24"/>
        </w:rPr>
        <w:t>State agencies that are estimating the impact of their RESEA intervention using an RCT impact design will work with the evaluator to determine the point of random assignment, meaning when in the claim process claimants will be randomly assigned to the intervention group or the comparison group. Your evaluator can share with you considerations for identifying the point of random assignment.</w:t>
      </w:r>
    </w:p>
    <w:p w:rsidRPr="002D54B2" w:rsidR="002D54B2" w:rsidP="002D54B2" w:rsidRDefault="002D54B2" w14:paraId="3273A018" w14:textId="77777777">
      <w:pPr>
        <w:rPr>
          <w:rFonts w:asciiTheme="majorBidi" w:hAnsiTheme="majorBidi" w:cstheme="majorBidi"/>
          <w:sz w:val="24"/>
          <w:szCs w:val="24"/>
        </w:rPr>
      </w:pPr>
      <w:r w:rsidRPr="002D54B2">
        <w:rPr>
          <w:rFonts w:asciiTheme="majorBidi" w:hAnsiTheme="majorBidi" w:cstheme="majorBidi"/>
          <w:sz w:val="24"/>
          <w:szCs w:val="24"/>
        </w:rPr>
        <w:t>The example on the screen shows a random assignment process for a component evaluation, where both the intervention and comparison group are selected into RESEA and receive regular RESEA services, while the intervention group also receives additional services that the state wants to learn the impact of. If conducting an RCT to learn about the impact of the RESEA program as a whole, then only the intervention group would be selected for RESEA participation and the comparison group would not receive RESEA services.</w:t>
      </w:r>
    </w:p>
    <w:p w:rsidRPr="002D54B2" w:rsidR="002D54B2" w:rsidP="002D54B2" w:rsidRDefault="002D54B2" w14:paraId="18D1921C" w14:textId="77777777">
      <w:pPr>
        <w:rPr>
          <w:rFonts w:asciiTheme="majorBidi" w:hAnsiTheme="majorBidi" w:cstheme="majorBidi"/>
          <w:sz w:val="24"/>
          <w:szCs w:val="24"/>
        </w:rPr>
      </w:pPr>
      <w:r w:rsidRPr="002D54B2">
        <w:rPr>
          <w:rFonts w:asciiTheme="majorBidi" w:hAnsiTheme="majorBidi" w:cstheme="majorBidi"/>
          <w:sz w:val="24"/>
          <w:szCs w:val="24"/>
        </w:rPr>
        <w:t>In addition to setting the point of random assignment, state agencies and the evaluator will also work together to establish a mechanism – such as a computer algorithm – for assigning participants to either the intervention group or comparison group. You and your evaluator might discuss whether an existing database your agency uses can be programmed to add a random assignment function or whether alternatives need to be considered.</w:t>
      </w:r>
    </w:p>
    <w:p w:rsidRPr="002D54B2" w:rsidR="002D54B2" w:rsidP="002D54B2" w:rsidRDefault="002D54B2" w14:paraId="3ADF0A66" w14:textId="77777777">
      <w:pPr>
        <w:rPr>
          <w:rFonts w:asciiTheme="majorBidi" w:hAnsiTheme="majorBidi" w:cstheme="majorBidi"/>
          <w:sz w:val="24"/>
          <w:szCs w:val="24"/>
        </w:rPr>
      </w:pPr>
      <w:r w:rsidRPr="002D54B2">
        <w:rPr>
          <w:rFonts w:asciiTheme="majorBidi" w:hAnsiTheme="majorBidi" w:cstheme="majorBidi"/>
          <w:sz w:val="24"/>
          <w:szCs w:val="24"/>
        </w:rPr>
        <w:t xml:space="preserve">Evaluators also determine random assignment ratios – the percentage of RESEA eligible claimants to be assigned to the intervention group versus the comparison group. For example, a study that assigns an equal number of claimants to each group is said to be using a one-to-one random assignment ratio. Your evaluator will consider the statistical implications of different random assignment ratios and what they mean for the number of study participants needed to detect impacts. Your agency can also discuss programmatic factors that may influence the random assignment ratios. For instance, the staff time available to meet with people on a weekly basis might influence how many people can be randomly assigned each week. </w:t>
      </w:r>
    </w:p>
    <w:p w:rsidRPr="002D54B2" w:rsidR="002D54B2" w:rsidP="002D54B2" w:rsidRDefault="002D54B2" w14:paraId="199EB6CF" w14:textId="77777777">
      <w:pPr>
        <w:rPr>
          <w:rFonts w:asciiTheme="majorBidi" w:hAnsiTheme="majorBidi" w:cstheme="majorBidi"/>
          <w:sz w:val="24"/>
          <w:szCs w:val="24"/>
        </w:rPr>
      </w:pPr>
      <w:r w:rsidRPr="002D54B2">
        <w:rPr>
          <w:rFonts w:asciiTheme="majorBidi" w:hAnsiTheme="majorBidi" w:cstheme="majorBidi"/>
          <w:sz w:val="24"/>
          <w:szCs w:val="24"/>
        </w:rPr>
        <w:t xml:space="preserve">You and your evaluator will discuss items like these to identify a plan and processes that will work well for your agency and the evaluation. In some cases, you may have to modify some processes to accommodate the evaluation. </w:t>
      </w:r>
    </w:p>
    <w:p w:rsidRPr="002D54B2" w:rsidR="002D54B2" w:rsidP="002D54B2" w:rsidRDefault="002D54B2" w14:paraId="78D7EF2C" w14:textId="77777777">
      <w:pPr>
        <w:rPr>
          <w:rFonts w:asciiTheme="majorBidi" w:hAnsiTheme="majorBidi" w:cstheme="majorBidi"/>
          <w:sz w:val="24"/>
          <w:szCs w:val="24"/>
        </w:rPr>
      </w:pPr>
    </w:p>
    <w:p w:rsidRPr="002D54B2" w:rsidR="002D54B2" w:rsidP="002D54B2" w:rsidRDefault="002D54B2" w14:paraId="0EFF723C" w14:textId="77777777">
      <w:pPr>
        <w:rPr>
          <w:rFonts w:asciiTheme="majorBidi" w:hAnsiTheme="majorBidi" w:cstheme="majorBidi"/>
          <w:sz w:val="24"/>
          <w:szCs w:val="24"/>
        </w:rPr>
      </w:pPr>
    </w:p>
    <w:p w:rsidRPr="002D54B2" w:rsidR="002D54B2" w:rsidP="002D54B2" w:rsidRDefault="002D54B2" w14:paraId="78CE1606" w14:textId="77777777">
      <w:pPr>
        <w:rPr>
          <w:rFonts w:asciiTheme="majorBidi" w:hAnsiTheme="majorBidi" w:cstheme="majorBidi"/>
          <w:sz w:val="24"/>
          <w:szCs w:val="24"/>
        </w:rPr>
      </w:pPr>
      <w:r w:rsidRPr="002D54B2">
        <w:rPr>
          <w:rFonts w:asciiTheme="majorBidi" w:hAnsiTheme="majorBidi" w:cstheme="majorBidi"/>
          <w:sz w:val="24"/>
          <w:szCs w:val="24"/>
        </w:rPr>
        <w:t xml:space="preserve">For all RESEA program evaluations and especially for RCTs, it will be important for your evaluator to become familiar with your RESEA program’s operations. In so doing, the evaluator can determine how to overlay evaluation processes and procedures with your current operations to minimize disruptions to your program. Some state agencies might be evaluating a new service component that they launch at the same time as the evaluation, and in this case you and evaluator can work together on a plan to roll out the new program component and evaluation procedures. </w:t>
      </w:r>
    </w:p>
    <w:p w:rsidRPr="002D54B2" w:rsidR="002D54B2" w:rsidP="002D54B2" w:rsidRDefault="002D54B2" w14:paraId="152FE728" w14:textId="77777777">
      <w:pPr>
        <w:rPr>
          <w:rFonts w:asciiTheme="majorBidi" w:hAnsiTheme="majorBidi" w:cstheme="majorBidi"/>
          <w:sz w:val="24"/>
          <w:szCs w:val="24"/>
        </w:rPr>
      </w:pPr>
      <w:r w:rsidRPr="002D54B2">
        <w:rPr>
          <w:rFonts w:asciiTheme="majorBidi" w:hAnsiTheme="majorBidi" w:cstheme="majorBidi"/>
          <w:sz w:val="24"/>
          <w:szCs w:val="24"/>
        </w:rPr>
        <w:lastRenderedPageBreak/>
        <w:t>You and your evaluator will likely want to train program staff on any procedural or program adaptations as well as any new aspects of their roles before you begin the evaluation. Evaluators are typically responsible for training on study procedures while state agency staff are typically responsible for training state program staff on new program components that might be implemented along with the evaluation. Training will help make sure staff are aware of the changes, know what the changes mean for them and how they work with claimants, and have the opportunity to ask questions. This step can make for a smoother launch, particularly for a random assignment evaluation.</w:t>
      </w:r>
    </w:p>
    <w:p w:rsidRPr="002D54B2" w:rsidR="002D54B2" w:rsidP="002D54B2" w:rsidRDefault="002D54B2" w14:paraId="69C3B07C" w14:textId="77777777">
      <w:pPr>
        <w:rPr>
          <w:rFonts w:asciiTheme="majorBidi" w:hAnsiTheme="majorBidi" w:cstheme="majorBidi"/>
          <w:sz w:val="24"/>
          <w:szCs w:val="24"/>
        </w:rPr>
      </w:pPr>
      <w:r w:rsidRPr="002D54B2">
        <w:rPr>
          <w:rFonts w:asciiTheme="majorBidi" w:hAnsiTheme="majorBidi" w:cstheme="majorBidi"/>
          <w:sz w:val="24"/>
          <w:szCs w:val="24"/>
        </w:rPr>
        <w:t>To facilitate training, evaluators should develop a plan for training state agency and local supervisors and staff as well as training their own evaluation team on specific study procedures. The state agency will need to work with the evaluator to ensure all necessary staff are trained in study procedures so that the study is implemented consistently and as planned. To supplement staff training, state agencies can ask evaluators to produce written manuals that staff can refer to throughout the study’s duration. The evaluator should also be available throughout the study period to answer staff questions.</w:t>
      </w:r>
    </w:p>
    <w:p w:rsidRPr="002D54B2" w:rsidR="002D54B2" w:rsidP="002D54B2" w:rsidRDefault="002D54B2" w14:paraId="135685C7" w14:textId="77777777">
      <w:pPr>
        <w:rPr>
          <w:rFonts w:asciiTheme="majorBidi" w:hAnsiTheme="majorBidi" w:cstheme="majorBidi"/>
          <w:sz w:val="24"/>
          <w:szCs w:val="24"/>
        </w:rPr>
      </w:pPr>
    </w:p>
    <w:p w:rsidRPr="002D54B2" w:rsidR="002D54B2" w:rsidP="002D54B2" w:rsidRDefault="002D54B2" w14:paraId="7956D903" w14:textId="77777777">
      <w:pPr>
        <w:rPr>
          <w:rFonts w:asciiTheme="majorBidi" w:hAnsiTheme="majorBidi" w:cstheme="majorBidi"/>
          <w:sz w:val="24"/>
          <w:szCs w:val="24"/>
        </w:rPr>
      </w:pPr>
    </w:p>
    <w:p w:rsidRPr="002D54B2" w:rsidR="002D54B2" w:rsidP="002D54B2" w:rsidRDefault="002D54B2" w14:paraId="13D0515D" w14:textId="77777777">
      <w:pPr>
        <w:rPr>
          <w:rFonts w:asciiTheme="majorBidi" w:hAnsiTheme="majorBidi" w:cstheme="majorBidi"/>
          <w:sz w:val="24"/>
          <w:szCs w:val="24"/>
        </w:rPr>
      </w:pPr>
      <w:r w:rsidRPr="002D54B2">
        <w:rPr>
          <w:rFonts w:asciiTheme="majorBidi" w:hAnsiTheme="majorBidi" w:cstheme="majorBidi"/>
          <w:sz w:val="24"/>
          <w:szCs w:val="24"/>
        </w:rPr>
        <w:t>Once underway, state agencies and the evaluator will monitor the implementation of the evaluation. For random assignment impact studies, this means closely monitoring to ensure that the random assignment and service provision processes established for the evaluation, and laid out in the evaluation design report, are carried out by agency staff as intended.</w:t>
      </w:r>
    </w:p>
    <w:p w:rsidRPr="002D54B2" w:rsidR="002D54B2" w:rsidP="002D54B2" w:rsidRDefault="002D54B2" w14:paraId="39CE0745" w14:textId="77777777">
      <w:pPr>
        <w:rPr>
          <w:rFonts w:asciiTheme="majorBidi" w:hAnsiTheme="majorBidi" w:cstheme="majorBidi"/>
          <w:sz w:val="24"/>
          <w:szCs w:val="24"/>
        </w:rPr>
      </w:pPr>
      <w:r w:rsidRPr="002D54B2">
        <w:rPr>
          <w:rFonts w:asciiTheme="majorBidi" w:hAnsiTheme="majorBidi" w:cstheme="majorBidi"/>
          <w:sz w:val="24"/>
          <w:szCs w:val="24"/>
        </w:rPr>
        <w:t xml:space="preserve">Monitoring helps ensure that study participants are: </w:t>
      </w:r>
    </w:p>
    <w:p w:rsidRPr="004C6534" w:rsidR="002D54B2" w:rsidP="004C6534" w:rsidRDefault="002D54B2" w14:paraId="2FF9BB88" w14:textId="77777777">
      <w:pPr>
        <w:pStyle w:val="ListParagraph"/>
        <w:numPr>
          <w:ilvl w:val="0"/>
          <w:numId w:val="3"/>
        </w:numPr>
        <w:rPr>
          <w:rFonts w:asciiTheme="majorBidi" w:hAnsiTheme="majorBidi" w:cstheme="majorBidi"/>
          <w:sz w:val="24"/>
          <w:szCs w:val="24"/>
        </w:rPr>
      </w:pPr>
      <w:r w:rsidRPr="004C6534">
        <w:rPr>
          <w:rFonts w:asciiTheme="majorBidi" w:hAnsiTheme="majorBidi" w:cstheme="majorBidi"/>
          <w:sz w:val="24"/>
          <w:szCs w:val="24"/>
        </w:rPr>
        <w:t>Being assigned in accordance with the pre-determined random assignment ratio.</w:t>
      </w:r>
    </w:p>
    <w:p w:rsidRPr="004C6534" w:rsidR="002D54B2" w:rsidP="004C6534" w:rsidRDefault="002D54B2" w14:paraId="1A9C259A" w14:textId="77777777">
      <w:pPr>
        <w:pStyle w:val="ListParagraph"/>
        <w:numPr>
          <w:ilvl w:val="0"/>
          <w:numId w:val="3"/>
        </w:numPr>
        <w:rPr>
          <w:rFonts w:asciiTheme="majorBidi" w:hAnsiTheme="majorBidi" w:cstheme="majorBidi"/>
          <w:sz w:val="24"/>
          <w:szCs w:val="24"/>
        </w:rPr>
      </w:pPr>
      <w:r w:rsidRPr="004C6534">
        <w:rPr>
          <w:rFonts w:asciiTheme="majorBidi" w:hAnsiTheme="majorBidi" w:cstheme="majorBidi"/>
          <w:sz w:val="24"/>
          <w:szCs w:val="24"/>
        </w:rPr>
        <w:t>Assigned such that, on average, the intervention and comparison groups have balanced characteristics, such as age, race, and educational attainment.</w:t>
      </w:r>
    </w:p>
    <w:p w:rsidRPr="002D54B2" w:rsidR="002D54B2" w:rsidP="002D54B2" w:rsidRDefault="002D54B2" w14:paraId="735B4C93" w14:textId="77777777">
      <w:pPr>
        <w:rPr>
          <w:rFonts w:asciiTheme="majorBidi" w:hAnsiTheme="majorBidi" w:cstheme="majorBidi"/>
          <w:sz w:val="24"/>
          <w:szCs w:val="24"/>
        </w:rPr>
      </w:pPr>
      <w:r w:rsidRPr="002D54B2">
        <w:rPr>
          <w:rFonts w:asciiTheme="majorBidi" w:hAnsiTheme="majorBidi" w:cstheme="majorBidi"/>
          <w:sz w:val="24"/>
          <w:szCs w:val="24"/>
        </w:rPr>
        <w:t xml:space="preserve">The evaluator will help monitor these items in particular. </w:t>
      </w:r>
    </w:p>
    <w:p w:rsidRPr="002D54B2" w:rsidR="002D54B2" w:rsidP="002D54B2" w:rsidRDefault="002D54B2" w14:paraId="1095961F" w14:textId="77777777">
      <w:pPr>
        <w:rPr>
          <w:rFonts w:asciiTheme="majorBidi" w:hAnsiTheme="majorBidi" w:cstheme="majorBidi"/>
          <w:sz w:val="24"/>
          <w:szCs w:val="24"/>
        </w:rPr>
      </w:pPr>
      <w:r w:rsidRPr="002D54B2">
        <w:rPr>
          <w:rFonts w:asciiTheme="majorBidi" w:hAnsiTheme="majorBidi" w:cstheme="majorBidi"/>
          <w:sz w:val="24"/>
          <w:szCs w:val="24"/>
        </w:rPr>
        <w:t>In addition, state staff play a key role in making sure that study participants receive services based on the group, intervention or comparison, to which they were assigned. This means, for example:</w:t>
      </w:r>
    </w:p>
    <w:p w:rsidRPr="004C6534" w:rsidR="002D54B2" w:rsidP="004C6534" w:rsidRDefault="002D54B2" w14:paraId="55ACDA55" w14:textId="77777777">
      <w:pPr>
        <w:pStyle w:val="ListParagraph"/>
        <w:numPr>
          <w:ilvl w:val="0"/>
          <w:numId w:val="4"/>
        </w:numPr>
        <w:rPr>
          <w:rFonts w:asciiTheme="majorBidi" w:hAnsiTheme="majorBidi" w:cstheme="majorBidi"/>
          <w:sz w:val="24"/>
          <w:szCs w:val="24"/>
        </w:rPr>
      </w:pPr>
      <w:r w:rsidRPr="004C6534">
        <w:rPr>
          <w:rFonts w:asciiTheme="majorBidi" w:hAnsiTheme="majorBidi" w:cstheme="majorBidi"/>
          <w:sz w:val="24"/>
          <w:szCs w:val="24"/>
        </w:rPr>
        <w:t>Claimants assigned to the comparison group should not receive the services provided through the intervention being evaluated. When a comparison group member receives the services being evaluated, this is called cross over.</w:t>
      </w:r>
    </w:p>
    <w:p w:rsidRPr="004C6534" w:rsidR="002D54B2" w:rsidP="004C6534" w:rsidRDefault="002D54B2" w14:paraId="6340DC1F" w14:textId="77777777">
      <w:pPr>
        <w:pStyle w:val="ListParagraph"/>
        <w:numPr>
          <w:ilvl w:val="0"/>
          <w:numId w:val="4"/>
        </w:numPr>
        <w:rPr>
          <w:rFonts w:asciiTheme="majorBidi" w:hAnsiTheme="majorBidi" w:cstheme="majorBidi"/>
          <w:sz w:val="24"/>
          <w:szCs w:val="24"/>
        </w:rPr>
      </w:pPr>
      <w:r w:rsidRPr="004C6534">
        <w:rPr>
          <w:rFonts w:asciiTheme="majorBidi" w:hAnsiTheme="majorBidi" w:cstheme="majorBidi"/>
          <w:sz w:val="24"/>
          <w:szCs w:val="24"/>
        </w:rPr>
        <w:t>As many intervention group claimants as possible are actually receiving the intervention.</w:t>
      </w:r>
    </w:p>
    <w:p w:rsidRPr="002D54B2" w:rsidR="002D54B2" w:rsidP="002D54B2" w:rsidRDefault="002D54B2" w14:paraId="4A498B05" w14:textId="77777777">
      <w:pPr>
        <w:rPr>
          <w:rFonts w:asciiTheme="majorBidi" w:hAnsiTheme="majorBidi" w:cstheme="majorBidi"/>
          <w:sz w:val="24"/>
          <w:szCs w:val="24"/>
        </w:rPr>
      </w:pPr>
    </w:p>
    <w:p w:rsidRPr="002D54B2" w:rsidR="002D54B2" w:rsidP="002D54B2" w:rsidRDefault="002D54B2" w14:paraId="02671F07" w14:textId="77777777">
      <w:pPr>
        <w:rPr>
          <w:rFonts w:asciiTheme="majorBidi" w:hAnsiTheme="majorBidi" w:cstheme="majorBidi"/>
          <w:sz w:val="24"/>
          <w:szCs w:val="24"/>
        </w:rPr>
      </w:pPr>
    </w:p>
    <w:p w:rsidRPr="002D54B2" w:rsidR="002D54B2" w:rsidP="002D54B2" w:rsidRDefault="002D54B2" w14:paraId="491E0BB6" w14:textId="77777777">
      <w:pPr>
        <w:rPr>
          <w:rFonts w:asciiTheme="majorBidi" w:hAnsiTheme="majorBidi" w:cstheme="majorBidi"/>
          <w:sz w:val="24"/>
          <w:szCs w:val="24"/>
        </w:rPr>
      </w:pPr>
      <w:r w:rsidRPr="002D54B2">
        <w:rPr>
          <w:rFonts w:asciiTheme="majorBidi" w:hAnsiTheme="majorBidi" w:cstheme="majorBidi"/>
          <w:sz w:val="24"/>
          <w:szCs w:val="24"/>
        </w:rPr>
        <w:lastRenderedPageBreak/>
        <w:t xml:space="preserve">The data needed for your RESEA evaluation will be determined by your research questions and evaluation design type. Your evaluator is responsible for most data-related evaluation tasks. However, state agency staff overseeing the evaluation and other members of the state’s evaluation team will play a role in identifying required data, assessing its suitability, and ultimately obtaining it for the evaluation. </w:t>
      </w:r>
    </w:p>
    <w:p w:rsidRPr="002D54B2" w:rsidR="002D54B2" w:rsidP="002D54B2" w:rsidRDefault="002D54B2" w14:paraId="20B4197E" w14:textId="77777777">
      <w:pPr>
        <w:rPr>
          <w:rFonts w:asciiTheme="majorBidi" w:hAnsiTheme="majorBidi" w:cstheme="majorBidi"/>
          <w:sz w:val="24"/>
          <w:szCs w:val="24"/>
        </w:rPr>
      </w:pPr>
      <w:r w:rsidRPr="002D54B2">
        <w:rPr>
          <w:rFonts w:asciiTheme="majorBidi" w:hAnsiTheme="majorBidi" w:cstheme="majorBidi"/>
          <w:sz w:val="24"/>
          <w:szCs w:val="24"/>
        </w:rPr>
        <w:t>Some specific areas where the state agency will likely need to support the evaluator include:</w:t>
      </w:r>
    </w:p>
    <w:p w:rsidRPr="004C6534" w:rsidR="002D54B2" w:rsidP="004C6534" w:rsidRDefault="002D54B2" w14:paraId="3842AF1F" w14:textId="77777777">
      <w:pPr>
        <w:pStyle w:val="ListParagraph"/>
        <w:numPr>
          <w:ilvl w:val="0"/>
          <w:numId w:val="5"/>
        </w:numPr>
        <w:rPr>
          <w:rFonts w:asciiTheme="majorBidi" w:hAnsiTheme="majorBidi" w:cstheme="majorBidi"/>
          <w:sz w:val="24"/>
          <w:szCs w:val="24"/>
        </w:rPr>
      </w:pPr>
      <w:r w:rsidRPr="004C6534">
        <w:rPr>
          <w:rFonts w:asciiTheme="majorBidi" w:hAnsiTheme="majorBidi" w:cstheme="majorBidi"/>
          <w:sz w:val="24"/>
          <w:szCs w:val="24"/>
        </w:rPr>
        <w:t>Learning from the evaluator about what the required data elements are. Ideally, the evaluator should communicate these early on in the evaluation process.</w:t>
      </w:r>
    </w:p>
    <w:p w:rsidRPr="004C6534" w:rsidR="002D54B2" w:rsidP="004C6534" w:rsidRDefault="002D54B2" w14:paraId="71450283" w14:textId="62AE4EAE">
      <w:pPr>
        <w:pStyle w:val="ListParagraph"/>
        <w:numPr>
          <w:ilvl w:val="0"/>
          <w:numId w:val="5"/>
        </w:numPr>
        <w:rPr>
          <w:rFonts w:asciiTheme="majorBidi" w:hAnsiTheme="majorBidi" w:cstheme="majorBidi"/>
          <w:sz w:val="24"/>
          <w:szCs w:val="24"/>
        </w:rPr>
      </w:pPr>
      <w:r w:rsidRPr="004C6534">
        <w:rPr>
          <w:rFonts w:asciiTheme="majorBidi" w:hAnsiTheme="majorBidi" w:cstheme="majorBidi"/>
          <w:sz w:val="24"/>
          <w:szCs w:val="24"/>
        </w:rPr>
        <w:t>Connecting the evaluator with IT and data staff to develop a plan for providing these data. Through discussions, the evaluator can clarify data needs and IT or data staff can communicate any data limitations and establish processes for routinely extracting and securely transferring data to the evaluator.</w:t>
      </w:r>
    </w:p>
    <w:p w:rsidRPr="004C6534" w:rsidR="002D54B2" w:rsidP="004C6534" w:rsidRDefault="002D54B2" w14:paraId="7F7E5C03" w14:textId="77777777">
      <w:pPr>
        <w:pStyle w:val="ListParagraph"/>
        <w:numPr>
          <w:ilvl w:val="0"/>
          <w:numId w:val="5"/>
        </w:numPr>
        <w:rPr>
          <w:rFonts w:asciiTheme="majorBidi" w:hAnsiTheme="majorBidi" w:cstheme="majorBidi"/>
          <w:sz w:val="24"/>
          <w:szCs w:val="24"/>
        </w:rPr>
      </w:pPr>
      <w:r w:rsidRPr="004C6534">
        <w:rPr>
          <w:rFonts w:asciiTheme="majorBidi" w:hAnsiTheme="majorBidi" w:cstheme="majorBidi"/>
          <w:sz w:val="24"/>
          <w:szCs w:val="24"/>
        </w:rPr>
        <w:t>Facilitating access to data elements from administrative sources maintained by a third party or other state agency. The state agency may need to help coordinate data collection with these other entities and, if needed, enter into a data sharing agreement with them.</w:t>
      </w:r>
    </w:p>
    <w:p w:rsidRPr="004C6534" w:rsidR="002D54B2" w:rsidP="004C6534" w:rsidRDefault="002D54B2" w14:paraId="2D9CEC2E" w14:textId="37BCD12F">
      <w:pPr>
        <w:pStyle w:val="ListParagraph"/>
        <w:numPr>
          <w:ilvl w:val="0"/>
          <w:numId w:val="5"/>
        </w:numPr>
        <w:rPr>
          <w:rFonts w:asciiTheme="majorBidi" w:hAnsiTheme="majorBidi" w:cstheme="majorBidi"/>
          <w:sz w:val="24"/>
          <w:szCs w:val="24"/>
        </w:rPr>
      </w:pPr>
      <w:r w:rsidRPr="004C6534">
        <w:rPr>
          <w:rFonts w:asciiTheme="majorBidi" w:hAnsiTheme="majorBidi" w:cstheme="majorBidi"/>
          <w:sz w:val="24"/>
          <w:szCs w:val="24"/>
        </w:rPr>
        <w:t xml:space="preserve">Facilitating access to data elements that are not available in existing administrative sources. This might include adding new data fields to the state agency’s administrative systems to capture this information, or supporting access to other primary data sources, for instance by helping to disseminate a survey or set up a focus group. </w:t>
      </w:r>
    </w:p>
    <w:p w:rsidRPr="004C6534" w:rsidR="002D54B2" w:rsidP="004C6534" w:rsidRDefault="002D54B2" w14:paraId="781D7BBF" w14:textId="77777777">
      <w:pPr>
        <w:pStyle w:val="ListParagraph"/>
        <w:numPr>
          <w:ilvl w:val="0"/>
          <w:numId w:val="5"/>
        </w:numPr>
        <w:rPr>
          <w:rFonts w:asciiTheme="majorBidi" w:hAnsiTheme="majorBidi" w:cstheme="majorBidi"/>
          <w:sz w:val="24"/>
          <w:szCs w:val="24"/>
        </w:rPr>
      </w:pPr>
      <w:r w:rsidRPr="004C6534">
        <w:rPr>
          <w:rFonts w:asciiTheme="majorBidi" w:hAnsiTheme="majorBidi" w:cstheme="majorBidi"/>
          <w:sz w:val="24"/>
          <w:szCs w:val="24"/>
        </w:rPr>
        <w:t>Ensuring that the evaluator can collect desired data elements at the appropriate times. Typically, the evaluator will need to collect evaluation data for two time periods: baseline and follow up.</w:t>
      </w:r>
    </w:p>
    <w:p w:rsidRPr="002D54B2" w:rsidR="002D54B2" w:rsidP="002D54B2" w:rsidRDefault="002D54B2" w14:paraId="1E2142D4" w14:textId="77777777">
      <w:pPr>
        <w:rPr>
          <w:rFonts w:asciiTheme="majorBidi" w:hAnsiTheme="majorBidi" w:cstheme="majorBidi"/>
          <w:sz w:val="24"/>
          <w:szCs w:val="24"/>
        </w:rPr>
      </w:pPr>
    </w:p>
    <w:p w:rsidRPr="002D54B2" w:rsidR="002D54B2" w:rsidP="002D54B2" w:rsidRDefault="002D54B2" w14:paraId="7D0D7CFA" w14:textId="77777777">
      <w:pPr>
        <w:rPr>
          <w:rFonts w:asciiTheme="majorBidi" w:hAnsiTheme="majorBidi" w:cstheme="majorBidi"/>
          <w:sz w:val="24"/>
          <w:szCs w:val="24"/>
        </w:rPr>
      </w:pPr>
    </w:p>
    <w:p w:rsidRPr="002D54B2" w:rsidR="002D54B2" w:rsidP="002D54B2" w:rsidRDefault="002D54B2" w14:paraId="236E60A6" w14:textId="77777777">
      <w:pPr>
        <w:rPr>
          <w:rFonts w:asciiTheme="majorBidi" w:hAnsiTheme="majorBidi" w:cstheme="majorBidi"/>
          <w:sz w:val="24"/>
          <w:szCs w:val="24"/>
        </w:rPr>
      </w:pPr>
      <w:r w:rsidRPr="002D54B2">
        <w:rPr>
          <w:rFonts w:asciiTheme="majorBidi" w:hAnsiTheme="majorBidi" w:cstheme="majorBidi"/>
          <w:sz w:val="24"/>
          <w:szCs w:val="24"/>
        </w:rPr>
        <w:t xml:space="preserve">A key evaluation project activity is protecting the rights of human research subjects; that is, the claimants included in the study. To measure the effectiveness of the RESEA intervention, an evaluation requires collecting and storing detailed information from and about those claimants. Treating this information responsibly and protecting the privacy of these data and human subjects’ rights is the collective responsibility of the state agency and the evaluator, and the staff affiliated with each. </w:t>
      </w:r>
    </w:p>
    <w:p w:rsidRPr="002D54B2" w:rsidR="002D54B2" w:rsidP="002D54B2" w:rsidRDefault="002D54B2" w14:paraId="5C7E8430" w14:textId="77777777">
      <w:pPr>
        <w:rPr>
          <w:rFonts w:asciiTheme="majorBidi" w:hAnsiTheme="majorBidi" w:cstheme="majorBidi"/>
          <w:sz w:val="24"/>
          <w:szCs w:val="24"/>
        </w:rPr>
      </w:pPr>
      <w:r w:rsidRPr="002D54B2">
        <w:rPr>
          <w:rFonts w:asciiTheme="majorBidi" w:hAnsiTheme="majorBidi" w:cstheme="majorBidi"/>
          <w:sz w:val="24"/>
          <w:szCs w:val="24"/>
        </w:rPr>
        <w:t xml:space="preserve">State agencies and their evaluators protect participant information by ensuring that data are securely collected, transferred, stored, and analyzed. For example, the state agency and the RESEA program administrator should consider whether an evaluator is using encryption software to restrict data access to authorized users only, and what steps the evaluator is taking to securely store data. </w:t>
      </w:r>
    </w:p>
    <w:p w:rsidRPr="002D54B2" w:rsidR="002D54B2" w:rsidP="6B227A1B" w:rsidRDefault="002D54B2" w14:paraId="7CA21501" w14:textId="58562BF2">
      <w:pPr>
        <w:rPr>
          <w:rFonts w:ascii="Times New Roman" w:hAnsi="Times New Roman" w:cs="Times New Roman" w:asciiTheme="majorBidi" w:hAnsiTheme="majorBidi" w:cstheme="majorBidi"/>
          <w:sz w:val="24"/>
          <w:szCs w:val="24"/>
        </w:rPr>
      </w:pPr>
      <w:r w:rsidRPr="6B227A1B" w:rsidR="002D54B2">
        <w:rPr>
          <w:rFonts w:ascii="Times New Roman" w:hAnsi="Times New Roman" w:cs="Times New Roman" w:asciiTheme="majorBidi" w:hAnsiTheme="majorBidi" w:cstheme="majorBidi"/>
          <w:sz w:val="24"/>
          <w:szCs w:val="24"/>
        </w:rPr>
        <w:t xml:space="preserve">Many state workforce agencies and RESEA programs already have procedures in place to ensure that claimants’ privacy and confidentiality is protected but they may need to put new measures in place when new data collection instruments are used for purposes of the evaluation. States and their evaluators should consult and coordinate on how best </w:t>
      </w:r>
      <w:r w:rsidRPr="6B227A1B" w:rsidR="76845EF9">
        <w:rPr>
          <w:rFonts w:ascii="Times New Roman" w:hAnsi="Times New Roman" w:cs="Times New Roman" w:asciiTheme="majorBidi" w:hAnsiTheme="majorBidi" w:cstheme="majorBidi"/>
          <w:sz w:val="24"/>
          <w:szCs w:val="24"/>
        </w:rPr>
        <w:t xml:space="preserve">to </w:t>
      </w:r>
      <w:r w:rsidRPr="6B227A1B" w:rsidR="002D54B2">
        <w:rPr>
          <w:rFonts w:ascii="Times New Roman" w:hAnsi="Times New Roman" w:cs="Times New Roman" w:asciiTheme="majorBidi" w:hAnsiTheme="majorBidi" w:cstheme="majorBidi"/>
          <w:sz w:val="24"/>
          <w:szCs w:val="24"/>
        </w:rPr>
        <w:t xml:space="preserve">do this. </w:t>
      </w:r>
    </w:p>
    <w:p w:rsidRPr="002D54B2" w:rsidR="002D54B2" w:rsidP="002D54B2" w:rsidRDefault="002D54B2" w14:paraId="710CB2F5" w14:textId="77777777">
      <w:pPr>
        <w:rPr>
          <w:rFonts w:asciiTheme="majorBidi" w:hAnsiTheme="majorBidi" w:cstheme="majorBidi"/>
          <w:sz w:val="24"/>
          <w:szCs w:val="24"/>
        </w:rPr>
      </w:pPr>
      <w:r w:rsidRPr="002D54B2">
        <w:rPr>
          <w:rFonts w:asciiTheme="majorBidi" w:hAnsiTheme="majorBidi" w:cstheme="majorBidi"/>
          <w:sz w:val="24"/>
          <w:szCs w:val="24"/>
        </w:rPr>
        <w:lastRenderedPageBreak/>
        <w:t xml:space="preserve">Importantly, all federally funded research and evaluation involving human subjects must comply with federal and state laws and regulations governing the ethical treatment and the rights of research participants. The regulation most commonly applicable in evaluation is the federal policy for the protection of human subjects, also known as the common rule. </w:t>
      </w:r>
    </w:p>
    <w:p w:rsidRPr="002D54B2" w:rsidR="002D54B2" w:rsidP="002D54B2" w:rsidRDefault="002D54B2" w14:paraId="0F3A5AEA" w14:textId="77777777">
      <w:pPr>
        <w:rPr>
          <w:rFonts w:asciiTheme="majorBidi" w:hAnsiTheme="majorBidi" w:cstheme="majorBidi"/>
          <w:sz w:val="24"/>
          <w:szCs w:val="24"/>
        </w:rPr>
      </w:pPr>
      <w:r w:rsidRPr="002D54B2">
        <w:rPr>
          <w:rFonts w:asciiTheme="majorBidi" w:hAnsiTheme="majorBidi" w:cstheme="majorBidi"/>
          <w:sz w:val="24"/>
          <w:szCs w:val="24"/>
        </w:rPr>
        <w:t>To ensure appropriate protections are in place and maintained, study procedures should be submitted to and reviewed by an institutional review board, or IRB. IRBs provide an independent and objective review of human subjects research. It is important to note that the IRB review process can take from one to several months, and evaluators are required to obtain IRB approval before the study begins and evaluation procedures are implemented.</w:t>
      </w:r>
    </w:p>
    <w:p w:rsidRPr="002D54B2" w:rsidR="002D54B2" w:rsidP="002D54B2" w:rsidRDefault="002D54B2" w14:paraId="4CBE8ADD" w14:textId="77777777">
      <w:pPr>
        <w:rPr>
          <w:rFonts w:asciiTheme="majorBidi" w:hAnsiTheme="majorBidi" w:cstheme="majorBidi"/>
          <w:sz w:val="24"/>
          <w:szCs w:val="24"/>
        </w:rPr>
      </w:pPr>
      <w:r w:rsidRPr="002D54B2">
        <w:rPr>
          <w:rFonts w:asciiTheme="majorBidi" w:hAnsiTheme="majorBidi" w:cstheme="majorBidi"/>
          <w:sz w:val="24"/>
          <w:szCs w:val="24"/>
        </w:rPr>
        <w:t>When selecting an evaluator, state agencies can consider evaluators’ experience conducting research with human subjects and their experience managing the IRB process. Evaluators must have their own IRBs or be able to hire an IRB to review study procedures and ensure the protection of human subjects.</w:t>
      </w:r>
    </w:p>
    <w:p w:rsidRPr="002D54B2" w:rsidR="002D54B2" w:rsidP="002D54B2" w:rsidRDefault="002D54B2" w14:paraId="44E2218B" w14:textId="77777777">
      <w:pPr>
        <w:rPr>
          <w:rFonts w:asciiTheme="majorBidi" w:hAnsiTheme="majorBidi" w:cstheme="majorBidi"/>
          <w:sz w:val="24"/>
          <w:szCs w:val="24"/>
        </w:rPr>
      </w:pPr>
    </w:p>
    <w:p w:rsidRPr="002D54B2" w:rsidR="002D54B2" w:rsidP="002D54B2" w:rsidRDefault="002D54B2" w14:paraId="322DA27F" w14:textId="77777777">
      <w:pPr>
        <w:rPr>
          <w:rFonts w:asciiTheme="majorBidi" w:hAnsiTheme="majorBidi" w:cstheme="majorBidi"/>
          <w:sz w:val="24"/>
          <w:szCs w:val="24"/>
        </w:rPr>
      </w:pPr>
    </w:p>
    <w:p w:rsidRPr="002D54B2" w:rsidR="002D54B2" w:rsidP="002D54B2" w:rsidRDefault="002D54B2" w14:paraId="1BBFA32D" w14:textId="77777777">
      <w:pPr>
        <w:rPr>
          <w:rFonts w:asciiTheme="majorBidi" w:hAnsiTheme="majorBidi" w:cstheme="majorBidi"/>
          <w:sz w:val="24"/>
          <w:szCs w:val="24"/>
        </w:rPr>
      </w:pPr>
      <w:r w:rsidRPr="002D54B2">
        <w:rPr>
          <w:rFonts w:asciiTheme="majorBidi" w:hAnsiTheme="majorBidi" w:cstheme="majorBidi"/>
          <w:sz w:val="24"/>
          <w:szCs w:val="24"/>
        </w:rPr>
        <w:t>State agency staff are responsible for reviewing evaluator reports and other products. Given that the evaluation must be independent, such review will focus on whether the evaluator has met the requirements of the scope of work and that the deliverables follow appropriate and agreed upon methods, are that reports are clearly written and accurately describe the RESEA intervention. While state agencies should offer comments on how the context for the study is described and how evaluation findings are framed and interpreted, it is important that the independent evaluators have final say on the evaluation findings and language. State agency staff cannot seek changes that would skew the reporting, such as making the results seem more positive.</w:t>
      </w:r>
    </w:p>
    <w:p w:rsidRPr="002D54B2" w:rsidR="002D54B2" w:rsidP="002D54B2" w:rsidRDefault="002D54B2" w14:paraId="21E3C24D" w14:textId="77777777">
      <w:pPr>
        <w:rPr>
          <w:rFonts w:asciiTheme="majorBidi" w:hAnsiTheme="majorBidi" w:cstheme="majorBidi"/>
          <w:sz w:val="24"/>
          <w:szCs w:val="24"/>
        </w:rPr>
      </w:pPr>
      <w:r w:rsidRPr="002D54B2">
        <w:rPr>
          <w:rFonts w:asciiTheme="majorBidi" w:hAnsiTheme="majorBidi" w:cstheme="majorBidi"/>
          <w:sz w:val="24"/>
          <w:szCs w:val="24"/>
        </w:rPr>
        <w:t xml:space="preserve">State agencies are also responsible for </w:t>
      </w:r>
      <w:proofErr w:type="gramStart"/>
      <w:r w:rsidRPr="002D54B2">
        <w:rPr>
          <w:rFonts w:asciiTheme="majorBidi" w:hAnsiTheme="majorBidi" w:cstheme="majorBidi"/>
          <w:sz w:val="24"/>
          <w:szCs w:val="24"/>
        </w:rPr>
        <w:t>carrying out</w:t>
      </w:r>
      <w:proofErr w:type="gramEnd"/>
      <w:r w:rsidRPr="002D54B2">
        <w:rPr>
          <w:rFonts w:asciiTheme="majorBidi" w:hAnsiTheme="majorBidi" w:cstheme="majorBidi"/>
          <w:sz w:val="24"/>
          <w:szCs w:val="24"/>
        </w:rPr>
        <w:t xml:space="preserve"> a plan for disseminating interim and or final reports and other products after they are completed, such as by publicly posting them on states websites so the field can learn from them. Typically, state agencies are responsible for submitting reports to CLEAR.</w:t>
      </w:r>
    </w:p>
    <w:p w:rsidRPr="002D54B2" w:rsidR="002D54B2" w:rsidP="002D54B2" w:rsidRDefault="002D54B2" w14:paraId="39A1CC5B" w14:textId="77777777">
      <w:pPr>
        <w:rPr>
          <w:rFonts w:asciiTheme="majorBidi" w:hAnsiTheme="majorBidi" w:cstheme="majorBidi"/>
          <w:sz w:val="24"/>
          <w:szCs w:val="24"/>
        </w:rPr>
      </w:pPr>
    </w:p>
    <w:p w:rsidRPr="002D54B2" w:rsidR="002D54B2" w:rsidP="002D54B2" w:rsidRDefault="002D54B2" w14:paraId="0F29845F" w14:textId="77777777">
      <w:pPr>
        <w:rPr>
          <w:rFonts w:asciiTheme="majorBidi" w:hAnsiTheme="majorBidi" w:cstheme="majorBidi"/>
          <w:sz w:val="24"/>
          <w:szCs w:val="24"/>
        </w:rPr>
      </w:pPr>
    </w:p>
    <w:p w:rsidRPr="002D54B2" w:rsidR="002D54B2" w:rsidP="6B227A1B" w:rsidRDefault="002D54B2" w14:paraId="7D9C116A" w14:textId="4E257BCA">
      <w:pPr>
        <w:rPr>
          <w:rFonts w:ascii="Times New Roman" w:hAnsi="Times New Roman" w:cs="Times New Roman" w:asciiTheme="majorBidi" w:hAnsiTheme="majorBidi" w:cstheme="majorBidi"/>
          <w:sz w:val="24"/>
          <w:szCs w:val="24"/>
        </w:rPr>
      </w:pPr>
      <w:r w:rsidRPr="6B227A1B" w:rsidR="002D54B2">
        <w:rPr>
          <w:rFonts w:ascii="Times New Roman" w:hAnsi="Times New Roman" w:cs="Times New Roman" w:asciiTheme="majorBidi" w:hAnsiTheme="majorBidi" w:cstheme="majorBidi"/>
          <w:sz w:val="24"/>
          <w:szCs w:val="24"/>
        </w:rPr>
        <w:t xml:space="preserve">While this module provides an overview of how state agencies will work with their evaluator once their evaluations have launched, </w:t>
      </w:r>
      <w:r w:rsidRPr="6B227A1B" w:rsidR="002D54B2">
        <w:rPr>
          <w:rFonts w:ascii="Times New Roman" w:hAnsi="Times New Roman" w:cs="Times New Roman" w:asciiTheme="majorBidi" w:hAnsiTheme="majorBidi" w:cstheme="majorBidi"/>
          <w:sz w:val="24"/>
          <w:szCs w:val="24"/>
        </w:rPr>
        <w:t>additional</w:t>
      </w:r>
      <w:r w:rsidRPr="6B227A1B" w:rsidR="002D54B2">
        <w:rPr>
          <w:rFonts w:ascii="Times New Roman" w:hAnsi="Times New Roman" w:cs="Times New Roman" w:asciiTheme="majorBidi" w:hAnsiTheme="majorBidi" w:cstheme="majorBidi"/>
          <w:sz w:val="24"/>
          <w:szCs w:val="24"/>
        </w:rPr>
        <w:t xml:space="preserve"> resources that can help you learn more on this topic are available through the evaluation to advance RESEA program evidence project of the U.S. department of labor. </w:t>
      </w:r>
    </w:p>
    <w:p w:rsidRPr="002D54B2" w:rsidR="002D54B2" w:rsidP="002D54B2" w:rsidRDefault="002D54B2" w14:paraId="67551088" w14:textId="77777777">
      <w:pPr>
        <w:rPr>
          <w:rFonts w:asciiTheme="majorBidi" w:hAnsiTheme="majorBidi" w:cstheme="majorBidi"/>
          <w:sz w:val="24"/>
          <w:szCs w:val="24"/>
        </w:rPr>
      </w:pPr>
      <w:r w:rsidRPr="002D54B2">
        <w:rPr>
          <w:rFonts w:asciiTheme="majorBidi" w:hAnsiTheme="majorBidi" w:cstheme="majorBidi"/>
          <w:sz w:val="24"/>
          <w:szCs w:val="24"/>
        </w:rPr>
        <w:t>Some suggested resources are shown on the screen and links to them are available in the RESEA evaluation virtual learning series overview document.</w:t>
      </w:r>
    </w:p>
    <w:p w:rsidRPr="002D54B2" w:rsidR="002D54B2" w:rsidP="002D54B2" w:rsidRDefault="002D54B2" w14:paraId="45682984" w14:textId="77777777">
      <w:pPr>
        <w:rPr>
          <w:rFonts w:asciiTheme="majorBidi" w:hAnsiTheme="majorBidi" w:cstheme="majorBidi"/>
          <w:sz w:val="24"/>
          <w:szCs w:val="24"/>
        </w:rPr>
      </w:pPr>
    </w:p>
    <w:p w:rsidRPr="002D54B2" w:rsidR="002D54B2" w:rsidP="002D54B2" w:rsidRDefault="002D54B2" w14:paraId="480D8D50" w14:textId="77777777">
      <w:pPr>
        <w:rPr>
          <w:rFonts w:asciiTheme="majorBidi" w:hAnsiTheme="majorBidi" w:cstheme="majorBidi"/>
          <w:sz w:val="24"/>
          <w:szCs w:val="24"/>
        </w:rPr>
      </w:pPr>
    </w:p>
    <w:p w:rsidRPr="002D54B2" w:rsidR="002D54B2" w:rsidP="002D54B2" w:rsidRDefault="002D54B2" w14:paraId="4AF3002B" w14:textId="77777777">
      <w:pPr>
        <w:rPr>
          <w:rFonts w:asciiTheme="majorBidi" w:hAnsiTheme="majorBidi" w:cstheme="majorBidi"/>
          <w:sz w:val="24"/>
          <w:szCs w:val="24"/>
        </w:rPr>
      </w:pPr>
      <w:r w:rsidRPr="002D54B2">
        <w:rPr>
          <w:rFonts w:asciiTheme="majorBidi" w:hAnsiTheme="majorBidi" w:cstheme="majorBidi"/>
          <w:sz w:val="24"/>
          <w:szCs w:val="24"/>
        </w:rPr>
        <w:lastRenderedPageBreak/>
        <w:t>Based on what you learned in this module and depending on where you are in your evaluation process, consider the following action steps:</w:t>
      </w:r>
    </w:p>
    <w:p w:rsidRPr="004C6534" w:rsidR="002D54B2" w:rsidP="004C6534" w:rsidRDefault="002D54B2" w14:paraId="675A3DBF" w14:textId="77777777">
      <w:pPr>
        <w:pStyle w:val="ListParagraph"/>
        <w:numPr>
          <w:ilvl w:val="0"/>
          <w:numId w:val="6"/>
        </w:numPr>
        <w:rPr>
          <w:rFonts w:asciiTheme="majorBidi" w:hAnsiTheme="majorBidi" w:cstheme="majorBidi"/>
          <w:sz w:val="24"/>
          <w:szCs w:val="24"/>
        </w:rPr>
      </w:pPr>
      <w:r w:rsidRPr="004C6534">
        <w:rPr>
          <w:rFonts w:asciiTheme="majorBidi" w:hAnsiTheme="majorBidi" w:cstheme="majorBidi"/>
          <w:sz w:val="24"/>
          <w:szCs w:val="24"/>
        </w:rPr>
        <w:t>Designate a state agency staff member to serve as a liaison between your agency and the evaluator.</w:t>
      </w:r>
    </w:p>
    <w:p w:rsidRPr="004C6534" w:rsidR="002D54B2" w:rsidP="004C6534" w:rsidRDefault="002D54B2" w14:paraId="0BFFB736" w14:textId="77777777">
      <w:pPr>
        <w:pStyle w:val="ListParagraph"/>
        <w:numPr>
          <w:ilvl w:val="0"/>
          <w:numId w:val="6"/>
        </w:numPr>
        <w:rPr>
          <w:rFonts w:asciiTheme="majorBidi" w:hAnsiTheme="majorBidi" w:cstheme="majorBidi"/>
          <w:sz w:val="24"/>
          <w:szCs w:val="24"/>
        </w:rPr>
      </w:pPr>
      <w:r w:rsidRPr="004C6534">
        <w:rPr>
          <w:rFonts w:asciiTheme="majorBidi" w:hAnsiTheme="majorBidi" w:cstheme="majorBidi"/>
          <w:sz w:val="24"/>
          <w:szCs w:val="24"/>
        </w:rPr>
        <w:t>Establish communication expectations with your evaluator.</w:t>
      </w:r>
    </w:p>
    <w:p w:rsidRPr="004C6534" w:rsidR="002D54B2" w:rsidP="004C6534" w:rsidRDefault="002D54B2" w14:paraId="6C243887" w14:textId="30EF64AD">
      <w:pPr>
        <w:pStyle w:val="ListParagraph"/>
        <w:numPr>
          <w:ilvl w:val="0"/>
          <w:numId w:val="6"/>
        </w:numPr>
        <w:rPr>
          <w:rFonts w:asciiTheme="majorBidi" w:hAnsiTheme="majorBidi" w:cstheme="majorBidi"/>
          <w:sz w:val="24"/>
          <w:szCs w:val="24"/>
        </w:rPr>
      </w:pPr>
      <w:r w:rsidRPr="004C6534">
        <w:rPr>
          <w:rFonts w:asciiTheme="majorBidi" w:hAnsiTheme="majorBidi" w:cstheme="majorBidi"/>
          <w:sz w:val="24"/>
          <w:szCs w:val="24"/>
        </w:rPr>
        <w:t xml:space="preserve">Carefully review the evaluation design report prepared by your evaluator to make sure it covers items included in this module and others identified in the RESEA </w:t>
      </w:r>
      <w:r w:rsidR="00494E9B">
        <w:rPr>
          <w:rFonts w:asciiTheme="majorBidi" w:hAnsiTheme="majorBidi" w:cstheme="majorBidi"/>
          <w:sz w:val="24"/>
          <w:szCs w:val="24"/>
        </w:rPr>
        <w:t>T</w:t>
      </w:r>
      <w:r w:rsidRPr="004C6534">
        <w:rPr>
          <w:rFonts w:asciiTheme="majorBidi" w:hAnsiTheme="majorBidi" w:cstheme="majorBidi"/>
          <w:sz w:val="24"/>
          <w:szCs w:val="24"/>
        </w:rPr>
        <w:t xml:space="preserve">oolkit, </w:t>
      </w:r>
      <w:r w:rsidR="00494E9B">
        <w:rPr>
          <w:rFonts w:asciiTheme="majorBidi" w:hAnsiTheme="majorBidi" w:cstheme="majorBidi"/>
          <w:sz w:val="24"/>
          <w:szCs w:val="24"/>
        </w:rPr>
        <w:t>C</w:t>
      </w:r>
      <w:r w:rsidRPr="004C6534">
        <w:rPr>
          <w:rFonts w:asciiTheme="majorBidi" w:hAnsiTheme="majorBidi" w:cstheme="majorBidi"/>
          <w:sz w:val="24"/>
          <w:szCs w:val="24"/>
        </w:rPr>
        <w:t xml:space="preserve">hapter 8. </w:t>
      </w:r>
    </w:p>
    <w:p w:rsidRPr="004C6534" w:rsidR="002D54B2" w:rsidP="004C6534" w:rsidRDefault="002D54B2" w14:paraId="44998FCC" w14:textId="77777777">
      <w:pPr>
        <w:pStyle w:val="ListParagraph"/>
        <w:numPr>
          <w:ilvl w:val="0"/>
          <w:numId w:val="6"/>
        </w:numPr>
        <w:rPr>
          <w:rFonts w:asciiTheme="majorBidi" w:hAnsiTheme="majorBidi" w:cstheme="majorBidi"/>
          <w:sz w:val="24"/>
          <w:szCs w:val="24"/>
        </w:rPr>
      </w:pPr>
      <w:r w:rsidRPr="004C6534">
        <w:rPr>
          <w:rFonts w:asciiTheme="majorBidi" w:hAnsiTheme="majorBidi" w:cstheme="majorBidi"/>
          <w:sz w:val="24"/>
          <w:szCs w:val="24"/>
        </w:rPr>
        <w:t>Contact your agency’s IT staff to discuss data sharing needs and the process for establishing data sharing agreements.</w:t>
      </w:r>
    </w:p>
    <w:p w:rsidRPr="004C6534" w:rsidR="002D54B2" w:rsidP="004C6534" w:rsidRDefault="002D54B2" w14:paraId="522E6F95" w14:textId="77777777">
      <w:pPr>
        <w:pStyle w:val="ListParagraph"/>
        <w:numPr>
          <w:ilvl w:val="0"/>
          <w:numId w:val="6"/>
        </w:numPr>
        <w:rPr>
          <w:rFonts w:asciiTheme="majorBidi" w:hAnsiTheme="majorBidi" w:cstheme="majorBidi"/>
          <w:sz w:val="24"/>
          <w:szCs w:val="24"/>
        </w:rPr>
      </w:pPr>
      <w:r w:rsidRPr="004C6534">
        <w:rPr>
          <w:rFonts w:asciiTheme="majorBidi" w:hAnsiTheme="majorBidi" w:cstheme="majorBidi"/>
          <w:sz w:val="24"/>
          <w:szCs w:val="24"/>
        </w:rPr>
        <w:t>Contact the RESEA helpline if you’d like the evaluation technical assistance team to review the EDR or offer support as you work with your evaluator.</w:t>
      </w:r>
    </w:p>
    <w:p w:rsidRPr="002D54B2" w:rsidR="002D54B2" w:rsidP="002D54B2" w:rsidRDefault="002D54B2" w14:paraId="5A7B853D" w14:textId="77777777">
      <w:pPr>
        <w:rPr>
          <w:rFonts w:asciiTheme="majorBidi" w:hAnsiTheme="majorBidi" w:cstheme="majorBidi"/>
          <w:sz w:val="24"/>
          <w:szCs w:val="24"/>
        </w:rPr>
      </w:pPr>
    </w:p>
    <w:p w:rsidRPr="002D54B2" w:rsidR="002D54B2" w:rsidP="002D54B2" w:rsidRDefault="002D54B2" w14:paraId="4FB35465" w14:textId="77777777">
      <w:pPr>
        <w:rPr>
          <w:rFonts w:asciiTheme="majorBidi" w:hAnsiTheme="majorBidi" w:cstheme="majorBidi"/>
          <w:sz w:val="24"/>
          <w:szCs w:val="24"/>
        </w:rPr>
      </w:pPr>
    </w:p>
    <w:p w:rsidRPr="002D54B2" w:rsidR="002D54B2" w:rsidP="002D54B2" w:rsidRDefault="002D54B2" w14:paraId="2DB97B5D" w14:textId="00AD32C1">
      <w:pPr>
        <w:pStyle w:val="paragraph"/>
        <w:spacing w:before="0" w:beforeAutospacing="0" w:after="0" w:afterAutospacing="0"/>
        <w:textAlignment w:val="baseline"/>
        <w:rPr>
          <w:rStyle w:val="eop"/>
          <w:rFonts w:asciiTheme="majorBidi" w:hAnsiTheme="majorBidi" w:cstheme="majorBidi"/>
          <w:color w:val="000000"/>
        </w:rPr>
      </w:pPr>
      <w:r w:rsidRPr="002D54B2">
        <w:rPr>
          <w:rStyle w:val="eop"/>
          <w:rFonts w:asciiTheme="majorBidi" w:hAnsiTheme="majorBidi" w:cstheme="majorBidi"/>
          <w:color w:val="000000"/>
        </w:rPr>
        <w:t xml:space="preserve">You have now completed RESEA </w:t>
      </w:r>
      <w:r w:rsidR="004C6534">
        <w:rPr>
          <w:rStyle w:val="eop"/>
          <w:rFonts w:asciiTheme="majorBidi" w:hAnsiTheme="majorBidi" w:cstheme="majorBidi"/>
          <w:color w:val="000000"/>
        </w:rPr>
        <w:t>E</w:t>
      </w:r>
      <w:r w:rsidRPr="002D54B2">
        <w:rPr>
          <w:rStyle w:val="eop"/>
          <w:rFonts w:asciiTheme="majorBidi" w:hAnsiTheme="majorBidi" w:cstheme="majorBidi"/>
          <w:color w:val="000000"/>
        </w:rPr>
        <w:t xml:space="preserve">valuation </w:t>
      </w:r>
      <w:r w:rsidR="004C6534">
        <w:rPr>
          <w:rStyle w:val="eop"/>
          <w:rFonts w:asciiTheme="majorBidi" w:hAnsiTheme="majorBidi" w:cstheme="majorBidi"/>
          <w:color w:val="000000"/>
        </w:rPr>
        <w:t>V</w:t>
      </w:r>
      <w:r w:rsidRPr="002D54B2">
        <w:rPr>
          <w:rStyle w:val="eop"/>
          <w:rFonts w:asciiTheme="majorBidi" w:hAnsiTheme="majorBidi" w:cstheme="majorBidi"/>
          <w:color w:val="000000"/>
        </w:rPr>
        <w:t xml:space="preserve">irtual </w:t>
      </w:r>
      <w:r w:rsidR="004C6534">
        <w:rPr>
          <w:rStyle w:val="eop"/>
          <w:rFonts w:asciiTheme="majorBidi" w:hAnsiTheme="majorBidi" w:cstheme="majorBidi"/>
          <w:color w:val="000000"/>
        </w:rPr>
        <w:t>L</w:t>
      </w:r>
      <w:r w:rsidRPr="002D54B2">
        <w:rPr>
          <w:rStyle w:val="eop"/>
          <w:rFonts w:asciiTheme="majorBidi" w:hAnsiTheme="majorBidi" w:cstheme="majorBidi"/>
          <w:color w:val="000000"/>
        </w:rPr>
        <w:t xml:space="preserve">earning series </w:t>
      </w:r>
      <w:r w:rsidR="004C6534">
        <w:rPr>
          <w:rStyle w:val="eop"/>
          <w:rFonts w:asciiTheme="majorBidi" w:hAnsiTheme="majorBidi" w:cstheme="majorBidi"/>
          <w:color w:val="000000"/>
        </w:rPr>
        <w:t>M</w:t>
      </w:r>
      <w:r w:rsidRPr="002D54B2">
        <w:rPr>
          <w:rStyle w:val="eop"/>
          <w:rFonts w:asciiTheme="majorBidi" w:hAnsiTheme="majorBidi" w:cstheme="majorBidi"/>
          <w:color w:val="000000"/>
        </w:rPr>
        <w:t>odule 9. Thank you!</w:t>
      </w:r>
    </w:p>
    <w:p w:rsidRPr="002D54B2" w:rsidR="002D54B2" w:rsidP="002D54B2" w:rsidRDefault="002D54B2" w14:paraId="3FBE5C00" w14:textId="77777777">
      <w:pPr>
        <w:rPr>
          <w:rFonts w:asciiTheme="majorBidi" w:hAnsiTheme="majorBidi" w:cstheme="majorBidi"/>
          <w:sz w:val="24"/>
          <w:szCs w:val="24"/>
        </w:rPr>
      </w:pPr>
    </w:p>
    <w:p w:rsidRPr="002D54B2" w:rsidR="002D54B2" w:rsidP="002D54B2" w:rsidRDefault="002D54B2" w14:paraId="04DC5534" w14:textId="77777777">
      <w:pPr>
        <w:rPr>
          <w:rFonts w:asciiTheme="majorBidi" w:hAnsiTheme="majorBidi" w:cstheme="majorBidi"/>
          <w:sz w:val="24"/>
          <w:szCs w:val="24"/>
        </w:rPr>
      </w:pPr>
    </w:p>
    <w:p w:rsidRPr="002D54B2" w:rsidR="002D54B2" w:rsidP="002D54B2" w:rsidRDefault="002D54B2" w14:paraId="2F9CBA48" w14:textId="77777777">
      <w:pPr>
        <w:pStyle w:val="paragraph"/>
        <w:spacing w:before="0" w:beforeAutospacing="0" w:after="0" w:afterAutospacing="0"/>
        <w:textAlignment w:val="baseline"/>
        <w:rPr>
          <w:rStyle w:val="eop"/>
          <w:rFonts w:asciiTheme="majorBidi" w:hAnsiTheme="majorBidi" w:cstheme="majorBidi"/>
          <w:color w:val="000000"/>
        </w:rPr>
      </w:pPr>
    </w:p>
    <w:p w:rsidRPr="002D54B2" w:rsidR="002D54B2" w:rsidP="002D54B2" w:rsidRDefault="002D54B2" w14:paraId="2AA31D32" w14:textId="77777777">
      <w:pPr>
        <w:pStyle w:val="paragraph"/>
        <w:spacing w:before="0" w:beforeAutospacing="0" w:after="0" w:afterAutospacing="0"/>
        <w:textAlignment w:val="baseline"/>
        <w:rPr>
          <w:rStyle w:val="eop"/>
          <w:rFonts w:asciiTheme="majorBidi" w:hAnsiTheme="majorBidi" w:cstheme="majorBidi"/>
          <w:color w:val="000000"/>
        </w:rPr>
      </w:pPr>
    </w:p>
    <w:p w:rsidRPr="002D54B2" w:rsidR="002D54B2" w:rsidP="002D54B2" w:rsidRDefault="002D54B2" w14:paraId="4EA3D41D" w14:textId="77777777">
      <w:pPr>
        <w:rPr>
          <w:rFonts w:asciiTheme="majorBidi" w:hAnsiTheme="majorBidi" w:cstheme="majorBidi"/>
          <w:sz w:val="24"/>
          <w:szCs w:val="24"/>
        </w:rPr>
      </w:pPr>
    </w:p>
    <w:p w:rsidRPr="002D54B2" w:rsidR="002D54B2" w:rsidP="002D54B2" w:rsidRDefault="002D54B2" w14:paraId="3905E819" w14:textId="77777777">
      <w:pPr>
        <w:rPr>
          <w:rFonts w:asciiTheme="majorBidi" w:hAnsiTheme="majorBidi" w:cstheme="majorBidi"/>
          <w:b/>
          <w:bCs/>
          <w:sz w:val="24"/>
          <w:szCs w:val="24"/>
        </w:rPr>
      </w:pPr>
    </w:p>
    <w:p w:rsidRPr="002D54B2" w:rsidR="002D54B2" w:rsidP="002D54B2" w:rsidRDefault="002D54B2" w14:paraId="1D823423" w14:textId="77777777">
      <w:pPr>
        <w:rPr>
          <w:rFonts w:asciiTheme="majorBidi" w:hAnsiTheme="majorBidi" w:cstheme="majorBidi"/>
          <w:b/>
          <w:bCs/>
          <w:sz w:val="24"/>
          <w:szCs w:val="24"/>
        </w:rPr>
      </w:pPr>
    </w:p>
    <w:p w:rsidRPr="002D54B2" w:rsidR="00FB0A24" w:rsidRDefault="00FB0A24" w14:paraId="28A609B3" w14:textId="77777777">
      <w:pPr>
        <w:rPr>
          <w:rFonts w:asciiTheme="majorBidi" w:hAnsiTheme="majorBidi" w:cstheme="majorBidi"/>
          <w:sz w:val="24"/>
          <w:szCs w:val="24"/>
        </w:rPr>
      </w:pPr>
    </w:p>
    <w:sectPr w:rsidRPr="002D54B2" w:rsidR="00FB0A2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27B3C"/>
    <w:multiLevelType w:val="hybridMultilevel"/>
    <w:tmpl w:val="260E59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0CE59D4"/>
    <w:multiLevelType w:val="hybridMultilevel"/>
    <w:tmpl w:val="D8889C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0C72036"/>
    <w:multiLevelType w:val="hybridMultilevel"/>
    <w:tmpl w:val="ED4657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6F21EDB"/>
    <w:multiLevelType w:val="hybridMultilevel"/>
    <w:tmpl w:val="B9BC06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6BD05305"/>
    <w:multiLevelType w:val="hybridMultilevel"/>
    <w:tmpl w:val="AD367B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0B92D09"/>
    <w:multiLevelType w:val="hybridMultilevel"/>
    <w:tmpl w:val="D65635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99512888">
    <w:abstractNumId w:val="1"/>
  </w:num>
  <w:num w:numId="2" w16cid:durableId="910428684">
    <w:abstractNumId w:val="0"/>
  </w:num>
  <w:num w:numId="3" w16cid:durableId="203492645">
    <w:abstractNumId w:val="4"/>
  </w:num>
  <w:num w:numId="4" w16cid:durableId="17119314">
    <w:abstractNumId w:val="5"/>
  </w:num>
  <w:num w:numId="5" w16cid:durableId="2029060635">
    <w:abstractNumId w:val="3"/>
  </w:num>
  <w:num w:numId="6" w16cid:durableId="186799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4B2"/>
    <w:rsid w:val="002D54B2"/>
    <w:rsid w:val="003C125F"/>
    <w:rsid w:val="00494E9B"/>
    <w:rsid w:val="004C6534"/>
    <w:rsid w:val="00573F6C"/>
    <w:rsid w:val="00FB0A24"/>
    <w:rsid w:val="6B227A1B"/>
    <w:rsid w:val="76845E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E08D2"/>
  <w15:chartTrackingRefBased/>
  <w15:docId w15:val="{4C2DABC9-583A-4D70-86ED-113CDF699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D54B2"/>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2D54B2"/>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eop" w:customStyle="1">
    <w:name w:val="eop"/>
    <w:basedOn w:val="DefaultParagraphFont"/>
    <w:rsid w:val="002D54B2"/>
  </w:style>
  <w:style w:type="paragraph" w:styleId="ListParagraph">
    <w:name w:val="List Paragraph"/>
    <w:basedOn w:val="Normal"/>
    <w:uiPriority w:val="34"/>
    <w:qFormat/>
    <w:rsid w:val="002D54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Props1.xml><?xml version="1.0" encoding="utf-8"?>
<ds:datastoreItem xmlns:ds="http://schemas.openxmlformats.org/officeDocument/2006/customXml" ds:itemID="{B8343755-D2B0-4136-A78A-C2D790A85D7F}"/>
</file>

<file path=customXml/itemProps2.xml><?xml version="1.0" encoding="utf-8"?>
<ds:datastoreItem xmlns:ds="http://schemas.openxmlformats.org/officeDocument/2006/customXml" ds:itemID="{0DA7D948-877B-4453-9481-8B823F2981DB}"/>
</file>

<file path=customXml/itemProps3.xml><?xml version="1.0" encoding="utf-8"?>
<ds:datastoreItem xmlns:ds="http://schemas.openxmlformats.org/officeDocument/2006/customXml" ds:itemID="{F809AC23-9682-4DE1-8C52-8CB8A4016D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Abt Associates, inc.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Kaz</dc:creator>
  <cp:keywords/>
  <dc:description/>
  <cp:lastModifiedBy>David Kaz</cp:lastModifiedBy>
  <cp:revision>4</cp:revision>
  <dcterms:created xsi:type="dcterms:W3CDTF">2023-09-05T21:13:00Z</dcterms:created>
  <dcterms:modified xsi:type="dcterms:W3CDTF">2023-09-06T20:52:33Z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y fmtid="{D5CDD505-2E9C-101B-9397-08002B2CF9AE}" pid="4" name="Order">
    <vt:r8>144600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