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E39A76" w14:textId="77777777" w:rsidR="00946F5C" w:rsidRDefault="00946F5C" w:rsidP="00946F5C">
      <w:pPr>
        <w:jc w:val="center"/>
        <w:rPr>
          <w:rFonts w:asciiTheme="majorBidi" w:hAnsiTheme="majorBidi" w:cstheme="majorBidi"/>
          <w:sz w:val="28"/>
          <w:szCs w:val="28"/>
        </w:rPr>
      </w:pPr>
      <w:r>
        <w:rPr>
          <w:rFonts w:asciiTheme="majorBidi" w:hAnsiTheme="majorBidi" w:cstheme="majorBidi"/>
          <w:sz w:val="28"/>
          <w:szCs w:val="28"/>
        </w:rPr>
        <w:t>RESEA Evaluation Virtual Learning Series</w:t>
      </w:r>
    </w:p>
    <w:p w14:paraId="79A97588" w14:textId="44C2FA5E" w:rsidR="00946F5C" w:rsidRDefault="00946F5C" w:rsidP="00946F5C">
      <w:pPr>
        <w:jc w:val="center"/>
        <w:rPr>
          <w:rFonts w:asciiTheme="majorBidi" w:hAnsiTheme="majorBidi" w:cstheme="majorBidi"/>
          <w:sz w:val="28"/>
          <w:szCs w:val="28"/>
        </w:rPr>
      </w:pPr>
      <w:r>
        <w:rPr>
          <w:rFonts w:asciiTheme="majorBidi" w:hAnsiTheme="majorBidi" w:cstheme="majorBidi"/>
          <w:sz w:val="28"/>
          <w:szCs w:val="28"/>
        </w:rPr>
        <w:t xml:space="preserve">MODULE </w:t>
      </w:r>
      <w:r>
        <w:rPr>
          <w:rFonts w:asciiTheme="majorBidi" w:hAnsiTheme="majorBidi" w:cstheme="majorBidi"/>
          <w:sz w:val="28"/>
          <w:szCs w:val="28"/>
        </w:rPr>
        <w:t>5</w:t>
      </w:r>
    </w:p>
    <w:p w14:paraId="7375E4F0" w14:textId="77777777" w:rsidR="00946F5C" w:rsidRDefault="00946F5C" w:rsidP="00967AB7">
      <w:pPr>
        <w:rPr>
          <w:rStyle w:val="normaltextrun"/>
          <w:rFonts w:asciiTheme="majorBidi" w:hAnsiTheme="majorBidi" w:cstheme="majorBidi"/>
          <w:color w:val="000000"/>
          <w:sz w:val="24"/>
          <w:szCs w:val="24"/>
          <w:bdr w:val="none" w:sz="0" w:space="0" w:color="auto" w:frame="1"/>
        </w:rPr>
      </w:pPr>
    </w:p>
    <w:p w14:paraId="0993D9C5" w14:textId="77777777" w:rsidR="00946F5C" w:rsidRPr="00AB5C5C" w:rsidRDefault="00946F5C" w:rsidP="00967AB7">
      <w:pPr>
        <w:rPr>
          <w:rStyle w:val="normaltextrun"/>
          <w:rFonts w:asciiTheme="majorBidi" w:hAnsiTheme="majorBidi" w:cstheme="majorBidi"/>
          <w:color w:val="000000"/>
          <w:sz w:val="24"/>
          <w:szCs w:val="24"/>
          <w:bdr w:val="none" w:sz="0" w:space="0" w:color="auto" w:frame="1"/>
        </w:rPr>
      </w:pPr>
    </w:p>
    <w:p w14:paraId="6F05E114" w14:textId="08161DDB" w:rsidR="003A3A05" w:rsidRPr="00AB5C5C" w:rsidRDefault="009E341C" w:rsidP="00967AB7">
      <w:pPr>
        <w:rPr>
          <w:rStyle w:val="normaltextrun"/>
          <w:rFonts w:asciiTheme="majorBidi" w:hAnsiTheme="majorBidi" w:cstheme="majorBidi"/>
          <w:color w:val="000000"/>
          <w:sz w:val="24"/>
          <w:szCs w:val="24"/>
          <w:bdr w:val="none" w:sz="0" w:space="0" w:color="auto" w:frame="1"/>
        </w:rPr>
      </w:pPr>
      <w:r w:rsidRPr="00AB5C5C">
        <w:rPr>
          <w:rStyle w:val="normaltextrun"/>
          <w:rFonts w:asciiTheme="majorBidi" w:hAnsiTheme="majorBidi" w:cstheme="majorBidi"/>
          <w:color w:val="000000"/>
          <w:sz w:val="24"/>
          <w:szCs w:val="24"/>
          <w:bdr w:val="none" w:sz="0" w:space="0" w:color="auto" w:frame="1"/>
        </w:rPr>
        <w:t>Welcome to the RESEA Evaluation virtual learning series. This is Module 5: </w:t>
      </w:r>
      <w:r w:rsidRPr="00AB5C5C">
        <w:rPr>
          <w:rStyle w:val="normaltextrun"/>
          <w:rFonts w:asciiTheme="majorBidi" w:hAnsiTheme="majorBidi" w:cstheme="majorBidi"/>
          <w:i/>
          <w:iCs/>
          <w:color w:val="000000"/>
          <w:sz w:val="24"/>
          <w:szCs w:val="24"/>
          <w:bdr w:val="none" w:sz="0" w:space="0" w:color="auto" w:frame="1"/>
        </w:rPr>
        <w:t>How can CLEAR Help in Meeting our RESEA Evidence-Building Needs</w:t>
      </w:r>
      <w:r w:rsidRPr="00AB5C5C">
        <w:rPr>
          <w:rStyle w:val="normaltextrun"/>
          <w:rFonts w:asciiTheme="majorBidi" w:hAnsiTheme="majorBidi" w:cstheme="majorBidi"/>
          <w:color w:val="000000"/>
          <w:sz w:val="24"/>
          <w:szCs w:val="24"/>
          <w:bdr w:val="none" w:sz="0" w:space="0" w:color="auto" w:frame="1"/>
        </w:rPr>
        <w:t>? For an overview of the series and how it is organized, please visit the learning series homepage</w:t>
      </w:r>
      <w:r w:rsidR="00C36F3A" w:rsidRPr="00AB5C5C">
        <w:rPr>
          <w:rStyle w:val="normaltextrun"/>
          <w:rFonts w:asciiTheme="majorBidi" w:hAnsiTheme="majorBidi" w:cstheme="majorBidi"/>
          <w:color w:val="000000"/>
          <w:sz w:val="24"/>
          <w:szCs w:val="24"/>
          <w:bdr w:val="none" w:sz="0" w:space="0" w:color="auto" w:frame="1"/>
        </w:rPr>
        <w:t>,</w:t>
      </w:r>
      <w:r w:rsidRPr="00AB5C5C">
        <w:rPr>
          <w:rStyle w:val="normaltextrun"/>
          <w:rFonts w:asciiTheme="majorBidi" w:hAnsiTheme="majorBidi" w:cstheme="majorBidi"/>
          <w:color w:val="000000"/>
          <w:sz w:val="24"/>
          <w:szCs w:val="24"/>
          <w:bdr w:val="none" w:sz="0" w:space="0" w:color="auto" w:frame="1"/>
        </w:rPr>
        <w:t xml:space="preserve"> if you have not already.​</w:t>
      </w:r>
    </w:p>
    <w:p w14:paraId="440C4E75" w14:textId="77777777" w:rsidR="00B5586B" w:rsidRPr="00AB5C5C" w:rsidRDefault="00B5586B" w:rsidP="00967AB7">
      <w:pPr>
        <w:rPr>
          <w:rStyle w:val="normaltextrun"/>
          <w:rFonts w:asciiTheme="majorBidi" w:hAnsiTheme="majorBidi" w:cstheme="majorBidi"/>
          <w:color w:val="000000"/>
          <w:sz w:val="24"/>
          <w:szCs w:val="24"/>
          <w:bdr w:val="none" w:sz="0" w:space="0" w:color="auto" w:frame="1"/>
        </w:rPr>
      </w:pPr>
    </w:p>
    <w:p w14:paraId="27D3386A" w14:textId="14014F3C" w:rsidR="009E341C" w:rsidRPr="00AB5C5C" w:rsidRDefault="00213AD4" w:rsidP="00967AB7">
      <w:pPr>
        <w:rPr>
          <w:rStyle w:val="normaltextrun"/>
          <w:rFonts w:asciiTheme="majorBidi" w:hAnsiTheme="majorBidi" w:cstheme="majorBidi"/>
          <w:color w:val="000000"/>
          <w:sz w:val="24"/>
          <w:szCs w:val="24"/>
          <w:bdr w:val="none" w:sz="0" w:space="0" w:color="auto" w:frame="1"/>
        </w:rPr>
      </w:pPr>
      <w:r w:rsidRPr="00AB5C5C">
        <w:rPr>
          <w:rStyle w:val="normaltextrun"/>
          <w:rFonts w:asciiTheme="majorBidi" w:hAnsiTheme="majorBidi" w:cstheme="majorBidi"/>
          <w:color w:val="000000"/>
          <w:sz w:val="24"/>
          <w:szCs w:val="24"/>
          <w:bdr w:val="none" w:sz="0" w:space="0" w:color="auto" w:frame="1"/>
        </w:rPr>
        <w:t xml:space="preserve">To help orient you, this diagram shows where you are in the learning series. Module 5, along with Modules 1 through 4, covers the foundations of RESEA evaluations, offering an overview of the most important information you need to know about the purpose of evaluation, types of evaluation, and how to prepare for an evaluation. </w:t>
      </w:r>
      <w:r w:rsidRPr="00AB5C5C">
        <w:rPr>
          <w:rFonts w:asciiTheme="majorBidi" w:hAnsiTheme="majorBidi" w:cstheme="majorBidi"/>
          <w:sz w:val="24"/>
          <w:szCs w:val="24"/>
        </w:rPr>
        <w:t xml:space="preserve">Modules 6 through 9 cover the basics of conducting RESEA evaluations. </w:t>
      </w:r>
      <w:r w:rsidR="009E341C" w:rsidRPr="00AB5C5C">
        <w:rPr>
          <w:rStyle w:val="normaltextrun"/>
          <w:rFonts w:asciiTheme="majorBidi" w:hAnsiTheme="majorBidi" w:cstheme="majorBidi"/>
          <w:color w:val="000000"/>
          <w:sz w:val="24"/>
          <w:szCs w:val="24"/>
          <w:bdr w:val="none" w:sz="0" w:space="0" w:color="auto" w:frame="1"/>
        </w:rPr>
        <w:t>Module 5 specifically covers CLEAR and CLEAR evidence ratings, the steps to have CLEAR review your RESEA evaluation, as well as what’s required to achieve a moderate or high evidence rating. ​</w:t>
      </w:r>
    </w:p>
    <w:p w14:paraId="62F7D2D3" w14:textId="77777777" w:rsidR="009E341C" w:rsidRPr="00AB5C5C" w:rsidRDefault="009E341C" w:rsidP="00967AB7">
      <w:pPr>
        <w:rPr>
          <w:rStyle w:val="normaltextrun"/>
          <w:rFonts w:asciiTheme="majorBidi" w:hAnsiTheme="majorBidi" w:cstheme="majorBidi"/>
          <w:color w:val="000000"/>
          <w:sz w:val="24"/>
          <w:szCs w:val="24"/>
          <w:bdr w:val="none" w:sz="0" w:space="0" w:color="auto" w:frame="1"/>
        </w:rPr>
      </w:pPr>
    </w:p>
    <w:p w14:paraId="6D8FEEE3" w14:textId="6D2D5819" w:rsidR="009E341C" w:rsidRPr="00AB5C5C" w:rsidRDefault="009E341C" w:rsidP="0099209F">
      <w:pPr>
        <w:rPr>
          <w:rStyle w:val="normaltextrun"/>
          <w:rFonts w:asciiTheme="majorBidi" w:hAnsiTheme="majorBidi" w:cstheme="majorBidi"/>
          <w:color w:val="000000"/>
          <w:sz w:val="24"/>
          <w:szCs w:val="24"/>
          <w:bdr w:val="none" w:sz="0" w:space="0" w:color="auto" w:frame="1"/>
        </w:rPr>
      </w:pPr>
      <w:r w:rsidRPr="00AB5C5C">
        <w:rPr>
          <w:rStyle w:val="normaltextrun"/>
          <w:rFonts w:asciiTheme="majorBidi" w:hAnsiTheme="majorBidi" w:cstheme="majorBidi"/>
          <w:color w:val="000000"/>
          <w:sz w:val="24"/>
          <w:szCs w:val="24"/>
          <w:bdr w:val="none" w:sz="0" w:space="0" w:color="auto" w:frame="1"/>
        </w:rPr>
        <w:t>Module 5, </w:t>
      </w:r>
      <w:r w:rsidRPr="00AB5C5C">
        <w:rPr>
          <w:rStyle w:val="normaltextrun"/>
          <w:rFonts w:asciiTheme="majorBidi" w:hAnsiTheme="majorBidi" w:cstheme="majorBidi"/>
          <w:i/>
          <w:iCs/>
          <w:color w:val="000000"/>
          <w:sz w:val="24"/>
          <w:szCs w:val="24"/>
          <w:bdr w:val="none" w:sz="0" w:space="0" w:color="auto" w:frame="1"/>
        </w:rPr>
        <w:t>How can CLEAR Help in Meeting our RESEA Evidence-Building Needs</w:t>
      </w:r>
      <w:r w:rsidRPr="00AB5C5C">
        <w:rPr>
          <w:rStyle w:val="normaltextrun"/>
          <w:rFonts w:asciiTheme="majorBidi" w:hAnsiTheme="majorBidi" w:cstheme="majorBidi"/>
          <w:color w:val="000000"/>
          <w:sz w:val="24"/>
          <w:szCs w:val="24"/>
          <w:bdr w:val="none" w:sz="0" w:space="0" w:color="auto" w:frame="1"/>
        </w:rPr>
        <w:t>? includes the following learning objectives:​</w:t>
      </w:r>
    </w:p>
    <w:p w14:paraId="45CC6803" w14:textId="77777777" w:rsidR="009E341C" w:rsidRPr="00AB5C5C" w:rsidRDefault="009E341C" w:rsidP="00AB5C5C">
      <w:pPr>
        <w:pStyle w:val="ListParagraph"/>
        <w:numPr>
          <w:ilvl w:val="0"/>
          <w:numId w:val="4"/>
        </w:numPr>
        <w:rPr>
          <w:rStyle w:val="normaltextrun"/>
          <w:rFonts w:asciiTheme="majorBidi" w:hAnsiTheme="majorBidi" w:cstheme="majorBidi"/>
          <w:color w:val="000000"/>
          <w:sz w:val="24"/>
          <w:szCs w:val="24"/>
          <w:bdr w:val="none" w:sz="0" w:space="0" w:color="auto" w:frame="1"/>
        </w:rPr>
      </w:pPr>
      <w:r w:rsidRPr="00AB5C5C">
        <w:rPr>
          <w:rStyle w:val="normaltextrun"/>
          <w:rFonts w:asciiTheme="majorBidi" w:hAnsiTheme="majorBidi" w:cstheme="majorBidi"/>
          <w:color w:val="000000"/>
          <w:sz w:val="24"/>
          <w:szCs w:val="24"/>
          <w:bdr w:val="none" w:sz="0" w:space="0" w:color="auto" w:frame="1"/>
        </w:rPr>
        <w:t>Understand CLEAR’s aims and content.​</w:t>
      </w:r>
    </w:p>
    <w:p w14:paraId="4DBF0425" w14:textId="77777777" w:rsidR="009E341C" w:rsidRPr="00AB5C5C" w:rsidRDefault="009E341C" w:rsidP="00AB5C5C">
      <w:pPr>
        <w:pStyle w:val="ListParagraph"/>
        <w:numPr>
          <w:ilvl w:val="0"/>
          <w:numId w:val="4"/>
        </w:numPr>
        <w:rPr>
          <w:rStyle w:val="normaltextrun"/>
          <w:rFonts w:asciiTheme="majorBidi" w:hAnsiTheme="majorBidi" w:cstheme="majorBidi"/>
          <w:color w:val="000000"/>
          <w:sz w:val="24"/>
          <w:szCs w:val="24"/>
          <w:bdr w:val="none" w:sz="0" w:space="0" w:color="auto" w:frame="1"/>
        </w:rPr>
      </w:pPr>
      <w:r w:rsidRPr="00AB5C5C">
        <w:rPr>
          <w:rStyle w:val="normaltextrun"/>
          <w:rFonts w:asciiTheme="majorBidi" w:hAnsiTheme="majorBidi" w:cstheme="majorBidi"/>
          <w:color w:val="000000"/>
          <w:sz w:val="24"/>
          <w:szCs w:val="24"/>
          <w:bdr w:val="none" w:sz="0" w:space="0" w:color="auto" w:frame="1"/>
        </w:rPr>
        <w:t>Understand the linkage between study ratings and intervention ratings.​</w:t>
      </w:r>
    </w:p>
    <w:p w14:paraId="340EDD1A" w14:textId="77777777" w:rsidR="009E341C" w:rsidRPr="00AB5C5C" w:rsidRDefault="009E341C" w:rsidP="00AB5C5C">
      <w:pPr>
        <w:pStyle w:val="ListParagraph"/>
        <w:numPr>
          <w:ilvl w:val="0"/>
          <w:numId w:val="4"/>
        </w:numPr>
        <w:rPr>
          <w:rStyle w:val="normaltextrun"/>
          <w:rFonts w:asciiTheme="majorBidi" w:hAnsiTheme="majorBidi" w:cstheme="majorBidi"/>
          <w:color w:val="000000"/>
          <w:sz w:val="24"/>
          <w:szCs w:val="24"/>
          <w:bdr w:val="none" w:sz="0" w:space="0" w:color="auto" w:frame="1"/>
        </w:rPr>
      </w:pPr>
      <w:r w:rsidRPr="00AB5C5C">
        <w:rPr>
          <w:rStyle w:val="normaltextrun"/>
          <w:rFonts w:asciiTheme="majorBidi" w:hAnsiTheme="majorBidi" w:cstheme="majorBidi"/>
          <w:color w:val="000000"/>
          <w:sz w:val="24"/>
          <w:szCs w:val="24"/>
          <w:bdr w:val="none" w:sz="0" w:space="0" w:color="auto" w:frame="1"/>
        </w:rPr>
        <w:t>Know more about how RESEA evaluations can contribute to the evidence base in CLEAR.​</w:t>
      </w:r>
    </w:p>
    <w:p w14:paraId="39450A3C" w14:textId="77777777" w:rsidR="009E341C" w:rsidRPr="00AB5C5C" w:rsidRDefault="009E341C" w:rsidP="00AB5C5C">
      <w:pPr>
        <w:pStyle w:val="ListParagraph"/>
        <w:numPr>
          <w:ilvl w:val="0"/>
          <w:numId w:val="4"/>
        </w:numPr>
        <w:rPr>
          <w:rStyle w:val="normaltextrun"/>
          <w:rFonts w:asciiTheme="majorBidi" w:hAnsiTheme="majorBidi" w:cstheme="majorBidi"/>
          <w:color w:val="000000"/>
          <w:sz w:val="24"/>
          <w:szCs w:val="24"/>
          <w:bdr w:val="none" w:sz="0" w:space="0" w:color="auto" w:frame="1"/>
        </w:rPr>
      </w:pPr>
      <w:r w:rsidRPr="00AB5C5C">
        <w:rPr>
          <w:rStyle w:val="normaltextrun"/>
          <w:rFonts w:asciiTheme="majorBidi" w:hAnsiTheme="majorBidi" w:cstheme="majorBidi"/>
          <w:color w:val="000000"/>
          <w:sz w:val="24"/>
          <w:szCs w:val="24"/>
          <w:bdr w:val="none" w:sz="0" w:space="0" w:color="auto" w:frame="1"/>
        </w:rPr>
        <w:t>Feel more confident in using CLEAR.​</w:t>
      </w:r>
    </w:p>
    <w:p w14:paraId="28A666D5" w14:textId="77777777" w:rsidR="009E341C" w:rsidRPr="00AB5C5C" w:rsidRDefault="009E341C" w:rsidP="00AB5C5C">
      <w:pPr>
        <w:pStyle w:val="ListParagraph"/>
        <w:numPr>
          <w:ilvl w:val="0"/>
          <w:numId w:val="4"/>
        </w:numPr>
        <w:rPr>
          <w:rStyle w:val="normaltextrun"/>
          <w:rFonts w:asciiTheme="majorBidi" w:hAnsiTheme="majorBidi" w:cstheme="majorBidi"/>
          <w:color w:val="000000"/>
          <w:sz w:val="24"/>
          <w:szCs w:val="24"/>
          <w:bdr w:val="none" w:sz="0" w:space="0" w:color="auto" w:frame="1"/>
        </w:rPr>
      </w:pPr>
      <w:r w:rsidRPr="00AB5C5C">
        <w:rPr>
          <w:rStyle w:val="normaltextrun"/>
          <w:rFonts w:asciiTheme="majorBidi" w:hAnsiTheme="majorBidi" w:cstheme="majorBidi"/>
          <w:color w:val="000000"/>
          <w:sz w:val="24"/>
          <w:szCs w:val="24"/>
          <w:bdr w:val="none" w:sz="0" w:space="0" w:color="auto" w:frame="1"/>
        </w:rPr>
        <w:t>Understand how to submit a completed study to CLEAR.​</w:t>
      </w:r>
    </w:p>
    <w:p w14:paraId="287D462A" w14:textId="48D85E77" w:rsidR="00371E07" w:rsidRPr="00AB5C5C" w:rsidRDefault="00371E07" w:rsidP="00371E07">
      <w:pPr>
        <w:pStyle w:val="paragraph"/>
        <w:spacing w:before="0" w:beforeAutospacing="0" w:after="0" w:afterAutospacing="0"/>
        <w:textAlignment w:val="baseline"/>
        <w:rPr>
          <w:rStyle w:val="normaltextrun"/>
          <w:rFonts w:asciiTheme="majorBidi" w:hAnsiTheme="majorBidi" w:cstheme="majorBidi"/>
          <w:color w:val="000000" w:themeColor="text1"/>
        </w:rPr>
      </w:pPr>
      <w:r w:rsidRPr="00AB5C5C">
        <w:rPr>
          <w:color w:val="000000" w:themeColor="text1"/>
        </w:rPr>
        <w:t>In this series, we use a lot of evaluation language and terms. Many of these words and terms may be new to you, and that’s okay. A goal of this series is to demystify the language of evaluation. And if you need additional support after viewing this recording, links to the RESEA Toolkit and other key resources mentioned in this module are available on the RESEA Evaluation Virtual Learning Series overview document.</w:t>
      </w:r>
    </w:p>
    <w:p w14:paraId="12C3B45A" w14:textId="77777777" w:rsidR="009E341C" w:rsidRPr="00AB5C5C" w:rsidRDefault="009E341C" w:rsidP="00967AB7">
      <w:pPr>
        <w:rPr>
          <w:rStyle w:val="normaltextrun"/>
          <w:rFonts w:asciiTheme="majorBidi" w:hAnsiTheme="majorBidi" w:cstheme="majorBidi"/>
          <w:color w:val="000000"/>
          <w:sz w:val="24"/>
          <w:szCs w:val="24"/>
          <w:bdr w:val="none" w:sz="0" w:space="0" w:color="auto" w:frame="1"/>
        </w:rPr>
      </w:pPr>
      <w:r w:rsidRPr="00AB5C5C">
        <w:rPr>
          <w:rStyle w:val="normaltextrun"/>
          <w:rFonts w:asciiTheme="majorBidi" w:hAnsiTheme="majorBidi" w:cstheme="majorBidi"/>
          <w:color w:val="000000"/>
          <w:sz w:val="24"/>
          <w:szCs w:val="24"/>
          <w:bdr w:val="none" w:sz="0" w:space="0" w:color="auto" w:frame="1"/>
        </w:rPr>
        <w:t>​</w:t>
      </w:r>
    </w:p>
    <w:p w14:paraId="70ABDFCA" w14:textId="77777777" w:rsidR="009E341C" w:rsidRPr="00AB5C5C" w:rsidRDefault="009E341C" w:rsidP="00967AB7">
      <w:pPr>
        <w:rPr>
          <w:rStyle w:val="normaltextrun"/>
          <w:rFonts w:asciiTheme="majorBidi" w:hAnsiTheme="majorBidi" w:cstheme="majorBidi"/>
          <w:color w:val="000000"/>
          <w:sz w:val="24"/>
          <w:szCs w:val="24"/>
          <w:bdr w:val="none" w:sz="0" w:space="0" w:color="auto" w:frame="1"/>
        </w:rPr>
      </w:pPr>
    </w:p>
    <w:p w14:paraId="73C21BD3" w14:textId="00FA4026" w:rsidR="00B5586B" w:rsidRPr="00AB5C5C" w:rsidRDefault="009E341C" w:rsidP="0B1F8B61">
      <w:pPr>
        <w:rPr>
          <w:rStyle w:val="normaltextrun"/>
          <w:rFonts w:asciiTheme="majorBidi" w:hAnsiTheme="majorBidi" w:cstheme="majorBidi"/>
          <w:color w:val="000000"/>
          <w:sz w:val="24"/>
          <w:szCs w:val="24"/>
          <w:bdr w:val="none" w:sz="0" w:space="0" w:color="auto" w:frame="1"/>
        </w:rPr>
      </w:pPr>
      <w:r w:rsidRPr="00AB5C5C">
        <w:rPr>
          <w:rStyle w:val="normaltextrun"/>
          <w:rFonts w:asciiTheme="majorBidi" w:hAnsiTheme="majorBidi" w:cstheme="majorBidi"/>
          <w:color w:val="000000"/>
          <w:sz w:val="24"/>
          <w:szCs w:val="24"/>
          <w:bdr w:val="none" w:sz="0" w:space="0" w:color="auto" w:frame="1"/>
        </w:rPr>
        <w:t>The US Department of Labor’s Clearinghouse for Labor Evaluation and Research</w:t>
      </w:r>
      <w:r w:rsidR="00371E07" w:rsidRPr="00AB5C5C">
        <w:rPr>
          <w:rStyle w:val="normaltextrun"/>
          <w:rFonts w:asciiTheme="majorBidi" w:hAnsiTheme="majorBidi" w:cstheme="majorBidi"/>
          <w:color w:val="000000"/>
          <w:sz w:val="24"/>
          <w:szCs w:val="24"/>
          <w:bdr w:val="none" w:sz="0" w:space="0" w:color="auto" w:frame="1"/>
        </w:rPr>
        <w:t xml:space="preserve">, or </w:t>
      </w:r>
      <w:r w:rsidR="00AB5C5C" w:rsidRPr="00AB5C5C">
        <w:rPr>
          <w:rStyle w:val="normaltextrun"/>
          <w:rFonts w:asciiTheme="majorBidi" w:hAnsiTheme="majorBidi" w:cstheme="majorBidi"/>
          <w:color w:val="000000"/>
          <w:sz w:val="24"/>
          <w:szCs w:val="24"/>
          <w:bdr w:val="none" w:sz="0" w:space="0" w:color="auto" w:frame="1"/>
        </w:rPr>
        <w:t xml:space="preserve">CLEAR for </w:t>
      </w:r>
      <w:r w:rsidR="00371E07" w:rsidRPr="00AB5C5C">
        <w:rPr>
          <w:rStyle w:val="normaltextrun"/>
          <w:rFonts w:asciiTheme="majorBidi" w:hAnsiTheme="majorBidi" w:cstheme="majorBidi"/>
          <w:color w:val="000000"/>
          <w:sz w:val="24"/>
          <w:szCs w:val="24"/>
          <w:bdr w:val="none" w:sz="0" w:space="0" w:color="auto" w:frame="1"/>
        </w:rPr>
        <w:t xml:space="preserve">short, </w:t>
      </w:r>
      <w:r w:rsidRPr="00AB5C5C">
        <w:rPr>
          <w:rStyle w:val="normaltextrun"/>
          <w:rFonts w:asciiTheme="majorBidi" w:hAnsiTheme="majorBidi" w:cstheme="majorBidi"/>
          <w:color w:val="000000"/>
          <w:sz w:val="24"/>
          <w:szCs w:val="24"/>
          <w:bdr w:val="none" w:sz="0" w:space="0" w:color="auto" w:frame="1"/>
        </w:rPr>
        <w:t>reviews and synthesizes research evidence on a wide range of labor-related interventions. One of CLEAR’s objectives is to provide a causal evidence rating for each study that aims to estimate an intervention’s impact on labor-related outcomes. CLEAR reviews are useful to help DOL build evidence for Reemployment Services and Eligibility Assessments</w:t>
      </w:r>
      <w:r w:rsidR="007877DE" w:rsidRPr="00AB5C5C">
        <w:rPr>
          <w:rStyle w:val="normaltextrun"/>
          <w:rFonts w:asciiTheme="majorBidi" w:hAnsiTheme="majorBidi" w:cstheme="majorBidi"/>
          <w:color w:val="000000"/>
          <w:sz w:val="24"/>
          <w:szCs w:val="24"/>
          <w:bdr w:val="none" w:sz="0" w:space="0" w:color="auto" w:frame="1"/>
        </w:rPr>
        <w:t xml:space="preserve">, or </w:t>
      </w:r>
      <w:r w:rsidRPr="00AB5C5C">
        <w:rPr>
          <w:rStyle w:val="normaltextrun"/>
          <w:rFonts w:asciiTheme="majorBidi" w:hAnsiTheme="majorBidi" w:cstheme="majorBidi"/>
          <w:color w:val="000000"/>
          <w:sz w:val="24"/>
          <w:szCs w:val="24"/>
          <w:bdr w:val="none" w:sz="0" w:space="0" w:color="auto" w:frame="1"/>
        </w:rPr>
        <w:lastRenderedPageBreak/>
        <w:t>RESEA</w:t>
      </w:r>
      <w:r w:rsidR="007877DE" w:rsidRPr="00AB5C5C">
        <w:rPr>
          <w:rStyle w:val="normaltextrun"/>
          <w:rFonts w:asciiTheme="majorBidi" w:hAnsiTheme="majorBidi" w:cstheme="majorBidi"/>
          <w:color w:val="000000"/>
          <w:sz w:val="24"/>
          <w:szCs w:val="24"/>
          <w:bdr w:val="none" w:sz="0" w:space="0" w:color="auto" w:frame="1"/>
        </w:rPr>
        <w:t xml:space="preserve">, </w:t>
      </w:r>
      <w:r w:rsidRPr="00AB5C5C">
        <w:rPr>
          <w:rStyle w:val="normaltextrun"/>
          <w:rFonts w:asciiTheme="majorBidi" w:hAnsiTheme="majorBidi" w:cstheme="majorBidi"/>
          <w:color w:val="000000"/>
          <w:sz w:val="24"/>
          <w:szCs w:val="24"/>
          <w:bdr w:val="none" w:sz="0" w:space="0" w:color="auto" w:frame="1"/>
        </w:rPr>
        <w:t>programs. As states continue to evaluate their RESEA programs and program components, the base of evidence on effective reemployment interventions will grow. ​</w:t>
      </w:r>
    </w:p>
    <w:p w14:paraId="29094387" w14:textId="32B89636" w:rsidR="00B5586B" w:rsidRPr="00AB5C5C" w:rsidRDefault="009E341C" w:rsidP="657F98B7">
      <w:pPr>
        <w:rPr>
          <w:rStyle w:val="normaltextrun"/>
          <w:rFonts w:asciiTheme="majorBidi" w:hAnsiTheme="majorBidi" w:cstheme="majorBidi"/>
          <w:color w:val="000000" w:themeColor="text1"/>
          <w:sz w:val="24"/>
          <w:szCs w:val="24"/>
        </w:rPr>
      </w:pPr>
      <w:r w:rsidRPr="00AB5C5C">
        <w:rPr>
          <w:rStyle w:val="normaltextrun"/>
          <w:rFonts w:asciiTheme="majorBidi" w:hAnsiTheme="majorBidi" w:cstheme="majorBidi"/>
          <w:color w:val="000000"/>
          <w:sz w:val="24"/>
          <w:szCs w:val="24"/>
          <w:bdr w:val="none" w:sz="0" w:space="0" w:color="auto" w:frame="1"/>
        </w:rPr>
        <w:t>Based on the legislation, it is important that the RESEA interventions that states implement are ones that have received a high or moderate intervention effectiveness rating from CLEAR.</w:t>
      </w:r>
    </w:p>
    <w:p w14:paraId="57315C3A" w14:textId="0148D6E6" w:rsidR="00B5586B" w:rsidRPr="00AB5C5C" w:rsidRDefault="009E341C" w:rsidP="657F98B7">
      <w:pPr>
        <w:rPr>
          <w:rStyle w:val="normaltextrun"/>
          <w:rFonts w:asciiTheme="majorBidi" w:hAnsiTheme="majorBidi" w:cstheme="majorBidi"/>
          <w:color w:val="000000"/>
          <w:sz w:val="24"/>
          <w:szCs w:val="24"/>
          <w:bdr w:val="none" w:sz="0" w:space="0" w:color="auto" w:frame="1"/>
        </w:rPr>
      </w:pPr>
      <w:r w:rsidRPr="00AB5C5C">
        <w:rPr>
          <w:rStyle w:val="normaltextrun"/>
          <w:rFonts w:asciiTheme="majorBidi" w:hAnsiTheme="majorBidi" w:cstheme="majorBidi"/>
          <w:color w:val="000000"/>
          <w:sz w:val="24"/>
          <w:szCs w:val="24"/>
          <w:bdr w:val="none" w:sz="0" w:space="0" w:color="auto" w:frame="1"/>
        </w:rPr>
        <w:t>However, if a program</w:t>
      </w:r>
      <w:r w:rsidR="001A46DA" w:rsidRPr="00AB5C5C">
        <w:rPr>
          <w:rStyle w:val="normaltextrun"/>
          <w:rFonts w:asciiTheme="majorBidi" w:hAnsiTheme="majorBidi" w:cstheme="majorBidi"/>
          <w:color w:val="000000"/>
          <w:sz w:val="24"/>
          <w:szCs w:val="24"/>
          <w:bdr w:val="none" w:sz="0" w:space="0" w:color="auto" w:frame="1"/>
        </w:rPr>
        <w:t xml:space="preserve"> and or </w:t>
      </w:r>
      <w:r w:rsidRPr="00AB5C5C">
        <w:rPr>
          <w:rStyle w:val="normaltextrun"/>
          <w:rFonts w:asciiTheme="majorBidi" w:hAnsiTheme="majorBidi" w:cstheme="majorBidi"/>
          <w:color w:val="000000"/>
          <w:sz w:val="24"/>
          <w:szCs w:val="24"/>
          <w:bdr w:val="none" w:sz="0" w:space="0" w:color="auto" w:frame="1"/>
        </w:rPr>
        <w:t>intervention not yet reviewed on CLEAR is implemented, an evaluation must be completed in accordance with Section 306 of the Social Security Act. ​</w:t>
      </w:r>
    </w:p>
    <w:p w14:paraId="30234616" w14:textId="4B06993B" w:rsidR="009E341C" w:rsidRPr="00AB5C5C" w:rsidRDefault="009E341C" w:rsidP="00B5586B">
      <w:pPr>
        <w:rPr>
          <w:rStyle w:val="normaltextrun"/>
          <w:rFonts w:asciiTheme="majorBidi" w:hAnsiTheme="majorBidi" w:cstheme="majorBidi"/>
          <w:color w:val="000000"/>
          <w:sz w:val="24"/>
          <w:szCs w:val="24"/>
          <w:bdr w:val="none" w:sz="0" w:space="0" w:color="auto" w:frame="1"/>
        </w:rPr>
      </w:pPr>
      <w:r w:rsidRPr="00AB5C5C">
        <w:rPr>
          <w:rStyle w:val="normaltextrun"/>
          <w:rFonts w:asciiTheme="majorBidi" w:hAnsiTheme="majorBidi" w:cstheme="majorBidi"/>
          <w:color w:val="000000"/>
          <w:sz w:val="24"/>
          <w:szCs w:val="24"/>
          <w:bdr w:val="none" w:sz="0" w:space="0" w:color="auto" w:frame="1"/>
        </w:rPr>
        <w:t>States that conduct RESEA impact evaluations submit their study reports to CLEAR for review and to receive a study rating, which reflects CLEAR’s assessment of the credibility of the evidence produced by the study. It is important to ensure that each study report contains all of the necessary elements for CLEAR to review the study, which are further discussed in this module.​</w:t>
      </w:r>
    </w:p>
    <w:p w14:paraId="544486A5" w14:textId="77777777" w:rsidR="009E341C" w:rsidRPr="00AB5C5C" w:rsidRDefault="009E341C" w:rsidP="00967AB7">
      <w:pPr>
        <w:rPr>
          <w:rStyle w:val="normaltextrun"/>
          <w:rFonts w:asciiTheme="majorBidi" w:hAnsiTheme="majorBidi" w:cstheme="majorBidi"/>
          <w:color w:val="000000"/>
          <w:sz w:val="24"/>
          <w:szCs w:val="24"/>
          <w:bdr w:val="none" w:sz="0" w:space="0" w:color="auto" w:frame="1"/>
        </w:rPr>
      </w:pPr>
      <w:r w:rsidRPr="00AB5C5C">
        <w:rPr>
          <w:rStyle w:val="normaltextrun"/>
          <w:rFonts w:asciiTheme="majorBidi" w:hAnsiTheme="majorBidi" w:cstheme="majorBidi"/>
          <w:color w:val="000000"/>
          <w:sz w:val="24"/>
          <w:szCs w:val="24"/>
          <w:bdr w:val="none" w:sz="0" w:space="0" w:color="auto" w:frame="1"/>
        </w:rPr>
        <w:t>​</w:t>
      </w:r>
    </w:p>
    <w:p w14:paraId="616C79CF" w14:textId="77777777" w:rsidR="009E341C" w:rsidRPr="00AB5C5C" w:rsidRDefault="009E341C" w:rsidP="00967AB7">
      <w:pPr>
        <w:rPr>
          <w:rStyle w:val="normaltextrun"/>
          <w:rFonts w:asciiTheme="majorBidi" w:hAnsiTheme="majorBidi" w:cstheme="majorBidi"/>
          <w:color w:val="000000"/>
          <w:sz w:val="24"/>
          <w:szCs w:val="24"/>
          <w:bdr w:val="none" w:sz="0" w:space="0" w:color="auto" w:frame="1"/>
        </w:rPr>
      </w:pPr>
    </w:p>
    <w:p w14:paraId="4A171B05" w14:textId="77777777" w:rsidR="009E341C" w:rsidRPr="00AB5C5C" w:rsidRDefault="009E341C" w:rsidP="00967AB7">
      <w:pPr>
        <w:rPr>
          <w:rStyle w:val="normaltextrun"/>
          <w:rFonts w:asciiTheme="majorBidi" w:hAnsiTheme="majorBidi" w:cstheme="majorBidi"/>
          <w:color w:val="000000"/>
          <w:sz w:val="24"/>
          <w:szCs w:val="24"/>
          <w:bdr w:val="none" w:sz="0" w:space="0" w:color="auto" w:frame="1"/>
        </w:rPr>
      </w:pPr>
      <w:r w:rsidRPr="00AB5C5C">
        <w:rPr>
          <w:rStyle w:val="normaltextrun"/>
          <w:rFonts w:asciiTheme="majorBidi" w:hAnsiTheme="majorBidi" w:cstheme="majorBidi"/>
          <w:color w:val="000000"/>
          <w:sz w:val="24"/>
          <w:szCs w:val="24"/>
          <w:bdr w:val="none" w:sz="0" w:space="0" w:color="auto" w:frame="1"/>
        </w:rPr>
        <w:t>CLEAR’s system of causal evidence ratings for studies is one tool for understanding the evidence. The study ratings indicate the credibility of a study’s findings. This means that we can be confident that the effects estimated by a study truly reflect the intervention’s impacts on the participants who were studied, rather than reflecting something else. ​</w:t>
      </w:r>
    </w:p>
    <w:p w14:paraId="5444622D" w14:textId="61D9C957" w:rsidR="009E341C" w:rsidRPr="00AB5C5C" w:rsidRDefault="009E341C" w:rsidP="00B5586B">
      <w:pPr>
        <w:rPr>
          <w:rStyle w:val="normaltextrun"/>
          <w:rFonts w:asciiTheme="majorBidi" w:hAnsiTheme="majorBidi" w:cstheme="majorBidi"/>
          <w:color w:val="000000"/>
          <w:sz w:val="24"/>
          <w:szCs w:val="24"/>
          <w:bdr w:val="none" w:sz="0" w:space="0" w:color="auto" w:frame="1"/>
        </w:rPr>
      </w:pPr>
      <w:r w:rsidRPr="00AB5C5C">
        <w:rPr>
          <w:rStyle w:val="normaltextrun"/>
          <w:rFonts w:asciiTheme="majorBidi" w:hAnsiTheme="majorBidi" w:cstheme="majorBidi"/>
          <w:color w:val="000000"/>
          <w:sz w:val="24"/>
          <w:szCs w:val="24"/>
          <w:bdr w:val="none" w:sz="0" w:space="0" w:color="auto" w:frame="1"/>
        </w:rPr>
        <w:t>CLEAR uses a set of CLEAR Causal Evidence Guidelines to objectively assess and rate the credibility of causal research. For each labor-related study reviewed, CLEAR provides a causal evidence rating of high, moderate, or low, indicated in CLEAR by gas gauge icons. Causal evidence ratings reflect the quality and rigor of a study’s design. A high or moderate causal impact rating does not necessarily mean the study showed positive impacts, only that it met methodological standards. The effectiveness of the intervention depends on the findings in a credible study, whether favorable, unfavorable, null, or mixed.​</w:t>
      </w:r>
    </w:p>
    <w:p w14:paraId="5DCE9C0D" w14:textId="7898C598" w:rsidR="009E341C" w:rsidRPr="00AB5C5C" w:rsidRDefault="009E341C" w:rsidP="00B5586B">
      <w:pPr>
        <w:rPr>
          <w:rStyle w:val="normaltextrun"/>
          <w:rFonts w:asciiTheme="majorBidi" w:hAnsiTheme="majorBidi" w:cstheme="majorBidi"/>
          <w:color w:val="000000"/>
          <w:sz w:val="24"/>
          <w:szCs w:val="24"/>
          <w:bdr w:val="none" w:sz="0" w:space="0" w:color="auto" w:frame="1"/>
        </w:rPr>
      </w:pPr>
      <w:r w:rsidRPr="00AB5C5C">
        <w:rPr>
          <w:rStyle w:val="normaltextrun"/>
          <w:rFonts w:asciiTheme="majorBidi" w:hAnsiTheme="majorBidi" w:cstheme="majorBidi"/>
          <w:color w:val="000000"/>
          <w:sz w:val="24"/>
          <w:szCs w:val="24"/>
          <w:bdr w:val="none" w:sz="0" w:space="0" w:color="auto" w:frame="1"/>
        </w:rPr>
        <w:t>​</w:t>
      </w:r>
    </w:p>
    <w:p w14:paraId="37D3DDF8" w14:textId="77777777" w:rsidR="00B5586B" w:rsidRPr="00AB5C5C" w:rsidRDefault="00B5586B" w:rsidP="00B5586B">
      <w:pPr>
        <w:rPr>
          <w:rStyle w:val="normaltextrun"/>
          <w:rFonts w:asciiTheme="majorBidi" w:hAnsiTheme="majorBidi" w:cstheme="majorBidi"/>
          <w:color w:val="000000"/>
          <w:sz w:val="24"/>
          <w:szCs w:val="24"/>
          <w:bdr w:val="none" w:sz="0" w:space="0" w:color="auto" w:frame="1"/>
        </w:rPr>
      </w:pPr>
    </w:p>
    <w:p w14:paraId="0CCB640B" w14:textId="012DB88A" w:rsidR="009E341C" w:rsidRPr="00AB5C5C" w:rsidRDefault="009E341C" w:rsidP="00967AB7">
      <w:pPr>
        <w:rPr>
          <w:rStyle w:val="normaltextrun"/>
          <w:rFonts w:asciiTheme="majorBidi" w:hAnsiTheme="majorBidi" w:cstheme="majorBidi"/>
          <w:color w:val="000000"/>
          <w:sz w:val="24"/>
          <w:szCs w:val="24"/>
          <w:bdr w:val="none" w:sz="0" w:space="0" w:color="auto" w:frame="1"/>
        </w:rPr>
      </w:pPr>
      <w:r w:rsidRPr="00AB5C5C">
        <w:rPr>
          <w:rStyle w:val="normaltextrun"/>
          <w:rFonts w:asciiTheme="majorBidi" w:hAnsiTheme="majorBidi" w:cstheme="majorBidi"/>
          <w:color w:val="000000"/>
          <w:sz w:val="24"/>
          <w:szCs w:val="24"/>
          <w:bdr w:val="none" w:sz="0" w:space="0" w:color="auto" w:frame="1"/>
        </w:rPr>
        <w:t>In addition to causal evidence ratings, CLEAR also publishes intervention effectiveness ratings for interventions. RESEA interventions assessment ratings are currently organized using intervention categories from CLEAR’s Reemployment topic area. Having a growing set of interventions with high or moderate intervention ratings is important both for supporting states’ RESEA funding and to help states identify strategies that may help them improve their RESEA programs. States contribute to intervention rating by submitting their RESEA studies to CLEAR for review. Once an RESEA study receives a causal evidence rating, CLEAR can include it in an assessment of the extent of evidence on the intervention’s effectiveness. ​</w:t>
      </w:r>
    </w:p>
    <w:p w14:paraId="27418563" w14:textId="616194B7" w:rsidR="00B5586B" w:rsidRPr="00AB5C5C" w:rsidRDefault="009E341C" w:rsidP="00B5586B">
      <w:pPr>
        <w:rPr>
          <w:rStyle w:val="normaltextrun"/>
          <w:rFonts w:asciiTheme="majorBidi" w:hAnsiTheme="majorBidi" w:cstheme="majorBidi"/>
          <w:color w:val="000000"/>
          <w:sz w:val="24"/>
          <w:szCs w:val="24"/>
          <w:bdr w:val="none" w:sz="0" w:space="0" w:color="auto" w:frame="1"/>
        </w:rPr>
      </w:pPr>
      <w:r w:rsidRPr="00AB5C5C">
        <w:rPr>
          <w:rStyle w:val="normaltextrun"/>
          <w:rFonts w:asciiTheme="majorBidi" w:hAnsiTheme="majorBidi" w:cstheme="majorBidi"/>
          <w:color w:val="000000"/>
          <w:sz w:val="24"/>
          <w:szCs w:val="24"/>
          <w:bdr w:val="none" w:sz="0" w:space="0" w:color="auto" w:frame="1"/>
        </w:rPr>
        <w:t xml:space="preserve">​To assess RESEA interventions, CLEAR reviews causal impact studies in the reemployment topic area that received high or moderate causal evidence ratings. CLEAR then looks across the findings from those studies and rates interventions following intervention effectiveness ratings: high, moderate, potentially promising, or no rating, based on whether those studies found that the </w:t>
      </w:r>
      <w:r w:rsidRPr="00AB5C5C">
        <w:rPr>
          <w:rStyle w:val="normaltextrun"/>
          <w:rFonts w:asciiTheme="majorBidi" w:hAnsiTheme="majorBidi" w:cstheme="majorBidi"/>
          <w:color w:val="000000"/>
          <w:sz w:val="24"/>
          <w:szCs w:val="24"/>
          <w:bdr w:val="none" w:sz="0" w:space="0" w:color="auto" w:frame="1"/>
        </w:rPr>
        <w:lastRenderedPageBreak/>
        <w:t xml:space="preserve">intervention studied had favorable impacts on unemployment insurance duration and employment </w:t>
      </w:r>
      <w:r w:rsidR="00B5586B" w:rsidRPr="00AB5C5C">
        <w:rPr>
          <w:rStyle w:val="normaltextrun"/>
          <w:rFonts w:asciiTheme="majorBidi" w:hAnsiTheme="majorBidi" w:cstheme="majorBidi"/>
          <w:color w:val="000000"/>
          <w:sz w:val="24"/>
          <w:szCs w:val="24"/>
          <w:bdr w:val="none" w:sz="0" w:space="0" w:color="auto" w:frame="1"/>
        </w:rPr>
        <w:t xml:space="preserve">beginning </w:t>
      </w:r>
      <w:r w:rsidRPr="00AB5C5C">
        <w:rPr>
          <w:rStyle w:val="normaltextrun"/>
          <w:rFonts w:asciiTheme="majorBidi" w:hAnsiTheme="majorBidi" w:cstheme="majorBidi"/>
          <w:color w:val="000000"/>
          <w:sz w:val="24"/>
          <w:szCs w:val="24"/>
          <w:bdr w:val="none" w:sz="0" w:space="0" w:color="auto" w:frame="1"/>
        </w:rPr>
        <w:t>in the second full quarter after program entry.  ​</w:t>
      </w:r>
    </w:p>
    <w:p w14:paraId="514FF7F5" w14:textId="6CD7A0D2" w:rsidR="009E341C" w:rsidRPr="00AB5C5C" w:rsidRDefault="009E341C" w:rsidP="00B5586B">
      <w:pPr>
        <w:rPr>
          <w:rStyle w:val="normaltextrun"/>
          <w:rFonts w:asciiTheme="majorBidi" w:hAnsiTheme="majorBidi" w:cstheme="majorBidi"/>
          <w:color w:val="000000"/>
          <w:sz w:val="24"/>
          <w:szCs w:val="24"/>
          <w:bdr w:val="none" w:sz="0" w:space="0" w:color="auto" w:frame="1"/>
        </w:rPr>
      </w:pPr>
      <w:r w:rsidRPr="00AB5C5C">
        <w:rPr>
          <w:rStyle w:val="normaltextrun"/>
          <w:rFonts w:asciiTheme="majorBidi" w:hAnsiTheme="majorBidi" w:cstheme="majorBidi"/>
          <w:color w:val="000000"/>
          <w:sz w:val="24"/>
          <w:szCs w:val="24"/>
          <w:bdr w:val="none" w:sz="0" w:space="0" w:color="auto" w:frame="1"/>
        </w:rPr>
        <w:t>Interventions with high or moderate effectiveness ratings have consistently demonstrated evidence-based impacts may be more likely to be singled out during a state’s intervention selection process. ​</w:t>
      </w:r>
    </w:p>
    <w:p w14:paraId="2754094A" w14:textId="6EAF002D" w:rsidR="00B5586B" w:rsidRPr="00AB5C5C" w:rsidRDefault="009E341C" w:rsidP="00B5586B">
      <w:pPr>
        <w:rPr>
          <w:rStyle w:val="normaltextrun"/>
          <w:rFonts w:asciiTheme="majorBidi" w:hAnsiTheme="majorBidi" w:cstheme="majorBidi"/>
          <w:color w:val="000000"/>
          <w:sz w:val="24"/>
          <w:szCs w:val="24"/>
          <w:bdr w:val="none" w:sz="0" w:space="0" w:color="auto" w:frame="1"/>
        </w:rPr>
      </w:pPr>
      <w:r w:rsidRPr="00AB5C5C">
        <w:rPr>
          <w:rStyle w:val="normaltextrun"/>
          <w:rFonts w:asciiTheme="majorBidi" w:hAnsiTheme="majorBidi" w:cstheme="majorBidi"/>
          <w:color w:val="000000"/>
          <w:sz w:val="24"/>
          <w:szCs w:val="24"/>
          <w:bdr w:val="none" w:sz="0" w:space="0" w:color="auto" w:frame="1"/>
        </w:rPr>
        <w:t>States may contribute to these ratings by submitting their own studies for CLEAR review. This is an important step in ensuring that intervention ratings are as accurate as possible. ​</w:t>
      </w:r>
    </w:p>
    <w:p w14:paraId="6B3AC76F" w14:textId="3CE5FA9C" w:rsidR="657F98B7" w:rsidRPr="00AB5C5C" w:rsidRDefault="657F98B7" w:rsidP="657F98B7">
      <w:pPr>
        <w:rPr>
          <w:rStyle w:val="normaltextrun"/>
          <w:rFonts w:asciiTheme="majorBidi" w:hAnsiTheme="majorBidi" w:cstheme="majorBidi"/>
          <w:color w:val="000000" w:themeColor="text1"/>
          <w:sz w:val="24"/>
          <w:szCs w:val="24"/>
        </w:rPr>
      </w:pPr>
    </w:p>
    <w:p w14:paraId="1146735E" w14:textId="1A40F82B" w:rsidR="657F98B7" w:rsidRPr="00AB5C5C" w:rsidRDefault="657F98B7" w:rsidP="657F98B7">
      <w:pPr>
        <w:rPr>
          <w:rStyle w:val="normaltextrun"/>
          <w:rFonts w:asciiTheme="majorBidi" w:hAnsiTheme="majorBidi" w:cstheme="majorBidi"/>
          <w:color w:val="000000" w:themeColor="text1"/>
          <w:sz w:val="24"/>
          <w:szCs w:val="24"/>
        </w:rPr>
      </w:pPr>
    </w:p>
    <w:p w14:paraId="22D8ECA5" w14:textId="18D2486A" w:rsidR="657F98B7" w:rsidRPr="00AB5C5C" w:rsidRDefault="657F98B7" w:rsidP="657F98B7">
      <w:pPr>
        <w:rPr>
          <w:rStyle w:val="normaltextrun"/>
          <w:rFonts w:asciiTheme="majorBidi" w:hAnsiTheme="majorBidi" w:cstheme="majorBidi"/>
          <w:color w:val="000000" w:themeColor="text1"/>
          <w:sz w:val="24"/>
          <w:szCs w:val="24"/>
        </w:rPr>
      </w:pPr>
    </w:p>
    <w:p w14:paraId="29258332" w14:textId="77777777" w:rsidR="009E341C" w:rsidRPr="00AB5C5C" w:rsidRDefault="009E341C" w:rsidP="00967AB7">
      <w:pPr>
        <w:rPr>
          <w:rStyle w:val="normaltextrun"/>
          <w:rFonts w:asciiTheme="majorBidi" w:hAnsiTheme="majorBidi" w:cstheme="majorBidi"/>
          <w:color w:val="000000"/>
          <w:sz w:val="24"/>
          <w:szCs w:val="24"/>
          <w:bdr w:val="none" w:sz="0" w:space="0" w:color="auto" w:frame="1"/>
        </w:rPr>
      </w:pPr>
      <w:r w:rsidRPr="00AB5C5C">
        <w:rPr>
          <w:rStyle w:val="normaltextrun"/>
          <w:rFonts w:asciiTheme="majorBidi" w:hAnsiTheme="majorBidi" w:cstheme="majorBidi"/>
          <w:color w:val="000000"/>
          <w:sz w:val="24"/>
          <w:szCs w:val="24"/>
          <w:bdr w:val="none" w:sz="0" w:space="0" w:color="auto" w:frame="1"/>
        </w:rPr>
        <w:t>Not all studies will be eligible to receive a CLEAR causal evidence rating. To be eligible for a causal evidence rating, a study must:​</w:t>
      </w:r>
    </w:p>
    <w:p w14:paraId="1F26D90D" w14:textId="3D5AFDDF" w:rsidR="009E341C" w:rsidRPr="00AB5C5C" w:rsidRDefault="00B5586B" w:rsidP="00AB5C5C">
      <w:pPr>
        <w:pStyle w:val="ListParagraph"/>
        <w:numPr>
          <w:ilvl w:val="0"/>
          <w:numId w:val="5"/>
        </w:numPr>
        <w:rPr>
          <w:rStyle w:val="normaltextrun"/>
          <w:rFonts w:asciiTheme="majorBidi" w:hAnsiTheme="majorBidi" w:cstheme="majorBidi"/>
          <w:color w:val="000000"/>
          <w:sz w:val="24"/>
          <w:szCs w:val="24"/>
          <w:bdr w:val="none" w:sz="0" w:space="0" w:color="auto" w:frame="1"/>
        </w:rPr>
      </w:pPr>
      <w:r w:rsidRPr="00AB5C5C">
        <w:rPr>
          <w:rStyle w:val="normaltextrun"/>
          <w:rFonts w:asciiTheme="majorBidi" w:hAnsiTheme="majorBidi" w:cstheme="majorBidi"/>
          <w:color w:val="000000"/>
          <w:sz w:val="24"/>
          <w:szCs w:val="24"/>
          <w:bdr w:val="none" w:sz="0" w:space="0" w:color="auto" w:frame="1"/>
        </w:rPr>
        <w:t xml:space="preserve">One, </w:t>
      </w:r>
      <w:r w:rsidR="00AB5C5C" w:rsidRPr="00AB5C5C">
        <w:rPr>
          <w:rStyle w:val="normaltextrun"/>
          <w:rFonts w:asciiTheme="majorBidi" w:hAnsiTheme="majorBidi" w:cstheme="majorBidi"/>
          <w:color w:val="000000"/>
          <w:sz w:val="24"/>
          <w:szCs w:val="24"/>
          <w:bdr w:val="none" w:sz="0" w:space="0" w:color="auto" w:frame="1"/>
        </w:rPr>
        <w:t>f</w:t>
      </w:r>
      <w:r w:rsidR="009E341C" w:rsidRPr="00AB5C5C">
        <w:rPr>
          <w:rStyle w:val="normaltextrun"/>
          <w:rFonts w:asciiTheme="majorBidi" w:hAnsiTheme="majorBidi" w:cstheme="majorBidi"/>
          <w:color w:val="000000"/>
          <w:sz w:val="24"/>
          <w:szCs w:val="24"/>
          <w:bdr w:val="none" w:sz="0" w:space="0" w:color="auto" w:frame="1"/>
        </w:rPr>
        <w:t>all within an existing evidence review in a labor-related, or align with a new planned labor-related evidence review.​</w:t>
      </w:r>
    </w:p>
    <w:p w14:paraId="306190EE" w14:textId="12C8302C" w:rsidR="009E341C" w:rsidRPr="00AB5C5C" w:rsidRDefault="00B5586B" w:rsidP="00AB5C5C">
      <w:pPr>
        <w:pStyle w:val="ListParagraph"/>
        <w:numPr>
          <w:ilvl w:val="0"/>
          <w:numId w:val="5"/>
        </w:numPr>
        <w:rPr>
          <w:rStyle w:val="normaltextrun"/>
          <w:rFonts w:asciiTheme="majorBidi" w:hAnsiTheme="majorBidi" w:cstheme="majorBidi"/>
          <w:color w:val="000000"/>
          <w:sz w:val="24"/>
          <w:szCs w:val="24"/>
          <w:bdr w:val="none" w:sz="0" w:space="0" w:color="auto" w:frame="1"/>
        </w:rPr>
      </w:pPr>
      <w:r w:rsidRPr="00AB5C5C">
        <w:rPr>
          <w:rStyle w:val="normaltextrun"/>
          <w:rFonts w:asciiTheme="majorBidi" w:hAnsiTheme="majorBidi" w:cstheme="majorBidi"/>
          <w:color w:val="000000"/>
          <w:sz w:val="24"/>
          <w:szCs w:val="24"/>
          <w:bdr w:val="none" w:sz="0" w:space="0" w:color="auto" w:frame="1"/>
        </w:rPr>
        <w:t>Two</w:t>
      </w:r>
      <w:r w:rsidR="00AB5C5C" w:rsidRPr="00AB5C5C">
        <w:rPr>
          <w:rStyle w:val="normaltextrun"/>
          <w:rFonts w:asciiTheme="majorBidi" w:hAnsiTheme="majorBidi" w:cstheme="majorBidi"/>
          <w:color w:val="000000"/>
          <w:sz w:val="24"/>
          <w:szCs w:val="24"/>
          <w:bdr w:val="none" w:sz="0" w:space="0" w:color="auto" w:frame="1"/>
        </w:rPr>
        <w:t>, u</w:t>
      </w:r>
      <w:r w:rsidR="009E341C" w:rsidRPr="00AB5C5C">
        <w:rPr>
          <w:rStyle w:val="normaltextrun"/>
          <w:rFonts w:asciiTheme="majorBidi" w:hAnsiTheme="majorBidi" w:cstheme="majorBidi"/>
          <w:color w:val="000000"/>
          <w:sz w:val="24"/>
          <w:szCs w:val="24"/>
          <w:bdr w:val="none" w:sz="0" w:space="0" w:color="auto" w:frame="1"/>
        </w:rPr>
        <w:t>se a design that can establish causal impact. For a study to be considered a causal study, it must use an experimental design, a randomized controlled trial, or a quasi-experimental design including interrupted time series</w:t>
      </w:r>
      <w:r w:rsidRPr="00AB5C5C">
        <w:rPr>
          <w:rStyle w:val="normaltextrun"/>
          <w:rFonts w:asciiTheme="majorBidi" w:hAnsiTheme="majorBidi" w:cstheme="majorBidi"/>
          <w:color w:val="000000"/>
          <w:sz w:val="24"/>
          <w:szCs w:val="24"/>
          <w:bdr w:val="none" w:sz="0" w:space="0" w:color="auto" w:frame="1"/>
        </w:rPr>
        <w:t xml:space="preserve">, or </w:t>
      </w:r>
      <w:r w:rsidR="009E341C" w:rsidRPr="00AB5C5C">
        <w:rPr>
          <w:rStyle w:val="normaltextrun"/>
          <w:rFonts w:asciiTheme="majorBidi" w:hAnsiTheme="majorBidi" w:cstheme="majorBidi"/>
          <w:color w:val="000000"/>
          <w:sz w:val="24"/>
          <w:szCs w:val="24"/>
          <w:bdr w:val="none" w:sz="0" w:space="0" w:color="auto" w:frame="1"/>
        </w:rPr>
        <w:t>ITS</w:t>
      </w:r>
      <w:r w:rsidRPr="00AB5C5C">
        <w:rPr>
          <w:rStyle w:val="normaltextrun"/>
          <w:rFonts w:asciiTheme="majorBidi" w:hAnsiTheme="majorBidi" w:cstheme="majorBidi"/>
          <w:color w:val="000000"/>
          <w:sz w:val="24"/>
          <w:szCs w:val="24"/>
          <w:bdr w:val="none" w:sz="0" w:space="0" w:color="auto" w:frame="1"/>
        </w:rPr>
        <w:t xml:space="preserve"> for short</w:t>
      </w:r>
      <w:r w:rsidR="009E341C" w:rsidRPr="00AB5C5C">
        <w:rPr>
          <w:rStyle w:val="normaltextrun"/>
          <w:rFonts w:asciiTheme="majorBidi" w:hAnsiTheme="majorBidi" w:cstheme="majorBidi"/>
          <w:color w:val="000000"/>
          <w:sz w:val="24"/>
          <w:szCs w:val="24"/>
          <w:bdr w:val="none" w:sz="0" w:space="0" w:color="auto" w:frame="1"/>
        </w:rPr>
        <w:t>, difference-in-differences, regression analysis, or propensity score matching or weighting. ​</w:t>
      </w:r>
    </w:p>
    <w:p w14:paraId="1BD05667" w14:textId="72AAFC32" w:rsidR="009E341C" w:rsidRPr="00AB5C5C" w:rsidRDefault="009E341C" w:rsidP="00B5586B">
      <w:pPr>
        <w:rPr>
          <w:rStyle w:val="normaltextrun"/>
          <w:rFonts w:asciiTheme="majorBidi" w:hAnsiTheme="majorBidi" w:cstheme="majorBidi"/>
          <w:color w:val="000000"/>
          <w:sz w:val="24"/>
          <w:szCs w:val="24"/>
          <w:bdr w:val="none" w:sz="0" w:space="0" w:color="auto" w:frame="1"/>
        </w:rPr>
      </w:pPr>
      <w:r w:rsidRPr="00AB5C5C">
        <w:rPr>
          <w:rStyle w:val="normaltextrun"/>
          <w:rFonts w:asciiTheme="majorBidi" w:hAnsiTheme="majorBidi" w:cstheme="majorBidi"/>
          <w:color w:val="000000"/>
          <w:sz w:val="24"/>
          <w:szCs w:val="24"/>
          <w:bdr w:val="none" w:sz="0" w:space="0" w:color="auto" w:frame="1"/>
        </w:rPr>
        <w:t xml:space="preserve">​Other types of </w:t>
      </w:r>
      <w:r w:rsidR="00B5586B" w:rsidRPr="00AB5C5C">
        <w:rPr>
          <w:rStyle w:val="normaltextrun"/>
          <w:rFonts w:asciiTheme="majorBidi" w:hAnsiTheme="majorBidi" w:cstheme="majorBidi"/>
          <w:color w:val="000000"/>
          <w:sz w:val="24"/>
          <w:szCs w:val="24"/>
          <w:bdr w:val="none" w:sz="0" w:space="0" w:color="auto" w:frame="1"/>
        </w:rPr>
        <w:t>evaluations</w:t>
      </w:r>
      <w:r w:rsidRPr="00AB5C5C">
        <w:rPr>
          <w:rStyle w:val="normaltextrun"/>
          <w:rFonts w:asciiTheme="majorBidi" w:hAnsiTheme="majorBidi" w:cstheme="majorBidi"/>
          <w:color w:val="000000"/>
          <w:sz w:val="24"/>
          <w:szCs w:val="24"/>
          <w:bdr w:val="none" w:sz="0" w:space="0" w:color="auto" w:frame="1"/>
        </w:rPr>
        <w:t xml:space="preserve">, like qualitative </w:t>
      </w:r>
      <w:r w:rsidR="00B5586B" w:rsidRPr="00AB5C5C">
        <w:rPr>
          <w:rStyle w:val="normaltextrun"/>
          <w:rFonts w:asciiTheme="majorBidi" w:hAnsiTheme="majorBidi" w:cstheme="majorBidi"/>
          <w:color w:val="000000"/>
          <w:sz w:val="24"/>
          <w:szCs w:val="24"/>
          <w:bdr w:val="none" w:sz="0" w:space="0" w:color="auto" w:frame="1"/>
        </w:rPr>
        <w:t xml:space="preserve">evaluations, such as </w:t>
      </w:r>
      <w:r w:rsidRPr="00AB5C5C">
        <w:rPr>
          <w:rStyle w:val="normaltextrun"/>
          <w:rFonts w:asciiTheme="majorBidi" w:hAnsiTheme="majorBidi" w:cstheme="majorBidi"/>
          <w:color w:val="000000"/>
          <w:sz w:val="24"/>
          <w:szCs w:val="24"/>
          <w:bdr w:val="none" w:sz="0" w:space="0" w:color="auto" w:frame="1"/>
        </w:rPr>
        <w:t xml:space="preserve">implementation </w:t>
      </w:r>
      <w:r w:rsidR="00B5586B" w:rsidRPr="00AB5C5C">
        <w:rPr>
          <w:rStyle w:val="normaltextrun"/>
          <w:rFonts w:asciiTheme="majorBidi" w:hAnsiTheme="majorBidi" w:cstheme="majorBidi"/>
          <w:color w:val="000000"/>
          <w:sz w:val="24"/>
          <w:szCs w:val="24"/>
          <w:bdr w:val="none" w:sz="0" w:space="0" w:color="auto" w:frame="1"/>
        </w:rPr>
        <w:t>evaluations,</w:t>
      </w:r>
      <w:r w:rsidRPr="00AB5C5C">
        <w:rPr>
          <w:rStyle w:val="normaltextrun"/>
          <w:rFonts w:asciiTheme="majorBidi" w:hAnsiTheme="majorBidi" w:cstheme="majorBidi"/>
          <w:color w:val="000000"/>
          <w:sz w:val="24"/>
          <w:szCs w:val="24"/>
          <w:bdr w:val="none" w:sz="0" w:space="0" w:color="auto" w:frame="1"/>
        </w:rPr>
        <w:t xml:space="preserve"> and quantitative descriptive </w:t>
      </w:r>
      <w:r w:rsidR="00B5586B" w:rsidRPr="00AB5C5C">
        <w:rPr>
          <w:rStyle w:val="normaltextrun"/>
          <w:rFonts w:asciiTheme="majorBidi" w:hAnsiTheme="majorBidi" w:cstheme="majorBidi"/>
          <w:color w:val="000000"/>
          <w:sz w:val="24"/>
          <w:szCs w:val="24"/>
          <w:bdr w:val="none" w:sz="0" w:space="0" w:color="auto" w:frame="1"/>
        </w:rPr>
        <w:t xml:space="preserve">evaluations, </w:t>
      </w:r>
      <w:r w:rsidRPr="00AB5C5C">
        <w:rPr>
          <w:rStyle w:val="normaltextrun"/>
          <w:rFonts w:asciiTheme="majorBidi" w:hAnsiTheme="majorBidi" w:cstheme="majorBidi"/>
          <w:color w:val="000000"/>
          <w:sz w:val="24"/>
          <w:szCs w:val="24"/>
          <w:bdr w:val="none" w:sz="0" w:space="0" w:color="auto" w:frame="1"/>
        </w:rPr>
        <w:t xml:space="preserve">such as outcome </w:t>
      </w:r>
      <w:r w:rsidR="00B5586B" w:rsidRPr="00AB5C5C">
        <w:rPr>
          <w:rStyle w:val="normaltextrun"/>
          <w:rFonts w:asciiTheme="majorBidi" w:hAnsiTheme="majorBidi" w:cstheme="majorBidi"/>
          <w:color w:val="000000"/>
          <w:sz w:val="24"/>
          <w:szCs w:val="24"/>
          <w:bdr w:val="none" w:sz="0" w:space="0" w:color="auto" w:frame="1"/>
        </w:rPr>
        <w:t>evaluations</w:t>
      </w:r>
      <w:r w:rsidRPr="00AB5C5C">
        <w:rPr>
          <w:rStyle w:val="normaltextrun"/>
          <w:rFonts w:asciiTheme="majorBidi" w:hAnsiTheme="majorBidi" w:cstheme="majorBidi"/>
          <w:color w:val="000000"/>
          <w:sz w:val="24"/>
          <w:szCs w:val="24"/>
          <w:bdr w:val="none" w:sz="0" w:space="0" w:color="auto" w:frame="1"/>
        </w:rPr>
        <w:t>, can provide useful information for the field and they can be reviewed by CLEAR; however, they cannot be used for intervention ratings and are not eligible for CLEAR causal evidence rating review.​</w:t>
      </w:r>
    </w:p>
    <w:p w14:paraId="71964216" w14:textId="3AE518AC" w:rsidR="009E341C" w:rsidRPr="00AB5C5C" w:rsidRDefault="009E341C" w:rsidP="00B5586B">
      <w:pPr>
        <w:rPr>
          <w:rStyle w:val="normaltextrun"/>
          <w:rFonts w:asciiTheme="majorBidi" w:hAnsiTheme="majorBidi" w:cstheme="majorBidi"/>
          <w:color w:val="000000"/>
          <w:sz w:val="24"/>
          <w:szCs w:val="24"/>
          <w:bdr w:val="none" w:sz="0" w:space="0" w:color="auto" w:frame="1"/>
        </w:rPr>
      </w:pPr>
      <w:r w:rsidRPr="00AB5C5C">
        <w:rPr>
          <w:rStyle w:val="normaltextrun"/>
          <w:rFonts w:asciiTheme="majorBidi" w:hAnsiTheme="majorBidi" w:cstheme="majorBidi"/>
          <w:color w:val="000000"/>
          <w:sz w:val="24"/>
          <w:szCs w:val="24"/>
          <w:bdr w:val="none" w:sz="0" w:space="0" w:color="auto" w:frame="1"/>
        </w:rPr>
        <w:t>To be eligible for inclusion in the Reemployment evidence review, a study must</w:t>
      </w:r>
      <w:r w:rsidR="00B5586B" w:rsidRPr="00AB5C5C">
        <w:rPr>
          <w:rStyle w:val="normaltextrun"/>
          <w:rFonts w:asciiTheme="majorBidi" w:hAnsiTheme="majorBidi" w:cstheme="majorBidi"/>
          <w:color w:val="000000"/>
          <w:sz w:val="24"/>
          <w:szCs w:val="24"/>
          <w:bdr w:val="none" w:sz="0" w:space="0" w:color="auto" w:frame="1"/>
        </w:rPr>
        <w:t xml:space="preserve"> a</w:t>
      </w:r>
      <w:r w:rsidRPr="00AB5C5C">
        <w:rPr>
          <w:rStyle w:val="normaltextrun"/>
          <w:rFonts w:asciiTheme="majorBidi" w:hAnsiTheme="majorBidi" w:cstheme="majorBidi"/>
          <w:color w:val="000000"/>
          <w:sz w:val="24"/>
          <w:szCs w:val="24"/>
          <w:bdr w:val="none" w:sz="0" w:space="0" w:color="auto" w:frame="1"/>
        </w:rPr>
        <w:t>ssess the causal impact of an intervention designed to promote faster reemployment of unemployment insurance</w:t>
      </w:r>
      <w:r w:rsidR="00B5586B" w:rsidRPr="00AB5C5C">
        <w:rPr>
          <w:rStyle w:val="normaltextrun"/>
          <w:rFonts w:asciiTheme="majorBidi" w:hAnsiTheme="majorBidi" w:cstheme="majorBidi"/>
          <w:color w:val="000000"/>
          <w:sz w:val="24"/>
          <w:szCs w:val="24"/>
          <w:bdr w:val="none" w:sz="0" w:space="0" w:color="auto" w:frame="1"/>
        </w:rPr>
        <w:t xml:space="preserve">, or </w:t>
      </w:r>
      <w:r w:rsidRPr="00AB5C5C">
        <w:rPr>
          <w:rStyle w:val="normaltextrun"/>
          <w:rFonts w:asciiTheme="majorBidi" w:hAnsiTheme="majorBidi" w:cstheme="majorBidi"/>
          <w:color w:val="000000"/>
          <w:sz w:val="24"/>
          <w:szCs w:val="24"/>
          <w:bdr w:val="none" w:sz="0" w:space="0" w:color="auto" w:frame="1"/>
        </w:rPr>
        <w:t>UI</w:t>
      </w:r>
      <w:r w:rsidR="00B5586B" w:rsidRPr="00AB5C5C">
        <w:rPr>
          <w:rStyle w:val="normaltextrun"/>
          <w:rFonts w:asciiTheme="majorBidi" w:hAnsiTheme="majorBidi" w:cstheme="majorBidi"/>
          <w:color w:val="000000"/>
          <w:sz w:val="24"/>
          <w:szCs w:val="24"/>
          <w:bdr w:val="none" w:sz="0" w:space="0" w:color="auto" w:frame="1"/>
        </w:rPr>
        <w:t xml:space="preserve"> for short</w:t>
      </w:r>
      <w:r w:rsidRPr="00AB5C5C">
        <w:rPr>
          <w:rStyle w:val="normaltextrun"/>
          <w:rFonts w:asciiTheme="majorBidi" w:hAnsiTheme="majorBidi" w:cstheme="majorBidi"/>
          <w:color w:val="000000"/>
          <w:sz w:val="24"/>
          <w:szCs w:val="24"/>
          <w:bdr w:val="none" w:sz="0" w:space="0" w:color="auto" w:frame="1"/>
        </w:rPr>
        <w:t xml:space="preserve"> claimants. The study must also examine how the intervention affects at least one of the following outcomes: UI benefit receipt, short- or long-term employment or reemployment, or short- or long-term earnings.​</w:t>
      </w:r>
    </w:p>
    <w:p w14:paraId="4E073B63" w14:textId="10E7AA5C" w:rsidR="009E341C" w:rsidRPr="00AB5C5C" w:rsidRDefault="009E341C" w:rsidP="002C1D65">
      <w:pPr>
        <w:rPr>
          <w:rStyle w:val="normaltextrun"/>
          <w:rFonts w:asciiTheme="majorBidi" w:hAnsiTheme="majorBidi" w:cstheme="majorBidi"/>
          <w:color w:val="000000"/>
          <w:sz w:val="24"/>
          <w:szCs w:val="24"/>
          <w:bdr w:val="none" w:sz="0" w:space="0" w:color="auto" w:frame="1"/>
        </w:rPr>
      </w:pPr>
      <w:r w:rsidRPr="00AB5C5C">
        <w:rPr>
          <w:rStyle w:val="normaltextrun"/>
          <w:rFonts w:asciiTheme="majorBidi" w:hAnsiTheme="majorBidi" w:cstheme="majorBidi"/>
          <w:color w:val="000000"/>
          <w:sz w:val="24"/>
          <w:szCs w:val="24"/>
          <w:bdr w:val="none" w:sz="0" w:space="0" w:color="auto" w:frame="1"/>
        </w:rPr>
        <w:t>​</w:t>
      </w:r>
    </w:p>
    <w:p w14:paraId="0903F38E" w14:textId="77777777" w:rsidR="002C1D65" w:rsidRPr="00AB5C5C" w:rsidRDefault="002C1D65" w:rsidP="002C1D65">
      <w:pPr>
        <w:rPr>
          <w:rStyle w:val="normaltextrun"/>
          <w:rFonts w:asciiTheme="majorBidi" w:hAnsiTheme="majorBidi" w:cstheme="majorBidi"/>
          <w:color w:val="000000"/>
          <w:sz w:val="24"/>
          <w:szCs w:val="24"/>
          <w:bdr w:val="none" w:sz="0" w:space="0" w:color="auto" w:frame="1"/>
        </w:rPr>
      </w:pPr>
    </w:p>
    <w:p w14:paraId="259A9A2F" w14:textId="370DE61D" w:rsidR="009E341C" w:rsidRPr="00AB5C5C" w:rsidRDefault="009E341C" w:rsidP="002C1D65">
      <w:pPr>
        <w:rPr>
          <w:rStyle w:val="normaltextrun"/>
          <w:rFonts w:asciiTheme="majorBidi" w:hAnsiTheme="majorBidi" w:cstheme="majorBidi"/>
          <w:color w:val="000000"/>
          <w:sz w:val="24"/>
          <w:szCs w:val="24"/>
          <w:bdr w:val="none" w:sz="0" w:space="0" w:color="auto" w:frame="1"/>
        </w:rPr>
      </w:pPr>
      <w:r w:rsidRPr="00AB5C5C">
        <w:rPr>
          <w:rStyle w:val="normaltextrun"/>
          <w:rFonts w:asciiTheme="majorBidi" w:hAnsiTheme="majorBidi" w:cstheme="majorBidi"/>
          <w:color w:val="000000"/>
          <w:sz w:val="24"/>
          <w:szCs w:val="24"/>
          <w:bdr w:val="none" w:sz="0" w:space="0" w:color="auto" w:frame="1"/>
        </w:rPr>
        <w:t>CLEAR staff then review eligible studies using the CLEAR Causal Evidence Guidelines. These guidelines are used to determine what causal evidence rating a study should receive,</w:t>
      </w:r>
      <w:r w:rsidR="00B72949" w:rsidRPr="00AB5C5C">
        <w:rPr>
          <w:rStyle w:val="normaltextrun"/>
          <w:rFonts w:asciiTheme="majorBidi" w:hAnsiTheme="majorBidi" w:cstheme="majorBidi"/>
          <w:color w:val="000000"/>
          <w:sz w:val="24"/>
          <w:szCs w:val="24"/>
          <w:bdr w:val="none" w:sz="0" w:space="0" w:color="auto" w:frame="1"/>
        </w:rPr>
        <w:t xml:space="preserve"> for example</w:t>
      </w:r>
      <w:r w:rsidRPr="00AB5C5C">
        <w:rPr>
          <w:rStyle w:val="normaltextrun"/>
          <w:rFonts w:asciiTheme="majorBidi" w:hAnsiTheme="majorBidi" w:cstheme="majorBidi"/>
          <w:color w:val="000000"/>
          <w:sz w:val="24"/>
          <w:szCs w:val="24"/>
          <w:bdr w:val="none" w:sz="0" w:space="0" w:color="auto" w:frame="1"/>
        </w:rPr>
        <w:t xml:space="preserve"> low, moderate, or high. Only studies using a RCT or ITS study design are eligible to receive high causal evidence ratings. A moderate rating is the highest possible rating for studies using other designs.  ​</w:t>
      </w:r>
    </w:p>
    <w:p w14:paraId="72F25C39" w14:textId="4F585F07" w:rsidR="009E341C" w:rsidRPr="00AB5C5C" w:rsidRDefault="009E341C" w:rsidP="00B72949">
      <w:pPr>
        <w:rPr>
          <w:rStyle w:val="normaltextrun"/>
          <w:rFonts w:asciiTheme="majorBidi" w:hAnsiTheme="majorBidi" w:cstheme="majorBidi"/>
          <w:color w:val="000000"/>
          <w:sz w:val="24"/>
          <w:szCs w:val="24"/>
          <w:bdr w:val="none" w:sz="0" w:space="0" w:color="auto" w:frame="1"/>
        </w:rPr>
      </w:pPr>
      <w:r w:rsidRPr="00AB5C5C">
        <w:rPr>
          <w:rStyle w:val="normaltextrun"/>
          <w:rFonts w:asciiTheme="majorBidi" w:hAnsiTheme="majorBidi" w:cstheme="majorBidi"/>
          <w:color w:val="000000"/>
          <w:sz w:val="24"/>
          <w:szCs w:val="24"/>
          <w:bdr w:val="none" w:sz="0" w:space="0" w:color="auto" w:frame="1"/>
        </w:rPr>
        <w:lastRenderedPageBreak/>
        <w:t>In the causal evidence guidelines, each study design has its own set of guidelines, and the reviewers ensure each study meets all criteria required for the specific design. If all criteria for the specific study design are not met, the study will receive a lower causal evidence rating. ​</w:t>
      </w:r>
    </w:p>
    <w:p w14:paraId="67A7C682" w14:textId="77777777" w:rsidR="00B72949" w:rsidRPr="00AB5C5C" w:rsidRDefault="009E341C" w:rsidP="00B72949">
      <w:pPr>
        <w:rPr>
          <w:rStyle w:val="normaltextrun"/>
          <w:rFonts w:asciiTheme="majorBidi" w:hAnsiTheme="majorBidi" w:cstheme="majorBidi"/>
          <w:color w:val="000000"/>
          <w:sz w:val="24"/>
          <w:szCs w:val="24"/>
          <w:bdr w:val="none" w:sz="0" w:space="0" w:color="auto" w:frame="1"/>
        </w:rPr>
      </w:pPr>
      <w:r w:rsidRPr="00AB5C5C">
        <w:rPr>
          <w:rStyle w:val="normaltextrun"/>
          <w:rFonts w:asciiTheme="majorBidi" w:hAnsiTheme="majorBidi" w:cstheme="majorBidi"/>
          <w:color w:val="000000"/>
          <w:sz w:val="24"/>
          <w:szCs w:val="24"/>
          <w:bdr w:val="none" w:sz="0" w:space="0" w:color="auto" w:frame="1"/>
        </w:rPr>
        <w:t>The guidelines for each study design can be found in the CLEAR Causal Evidence Guideline. RESEA’s CLEAR FAQ may also be used as a reference guide.​</w:t>
      </w:r>
    </w:p>
    <w:p w14:paraId="3CD8EEE6" w14:textId="77777777" w:rsidR="00B72949" w:rsidRPr="00AB5C5C" w:rsidRDefault="00B72949" w:rsidP="657F98B7">
      <w:pPr>
        <w:rPr>
          <w:rStyle w:val="normaltextrun"/>
          <w:rFonts w:asciiTheme="majorBidi" w:hAnsiTheme="majorBidi" w:cstheme="majorBidi"/>
          <w:color w:val="000000"/>
          <w:sz w:val="24"/>
          <w:szCs w:val="24"/>
          <w:bdr w:val="none" w:sz="0" w:space="0" w:color="auto" w:frame="1"/>
        </w:rPr>
      </w:pPr>
    </w:p>
    <w:p w14:paraId="2B9AF01D" w14:textId="77777777" w:rsidR="00AB5C5C" w:rsidRPr="00AB5C5C" w:rsidRDefault="00AB5C5C" w:rsidP="657F98B7">
      <w:pPr>
        <w:rPr>
          <w:rStyle w:val="normaltextrun"/>
          <w:rFonts w:asciiTheme="majorBidi" w:hAnsiTheme="majorBidi" w:cstheme="majorBidi"/>
          <w:color w:val="000000" w:themeColor="text1"/>
          <w:sz w:val="24"/>
          <w:szCs w:val="24"/>
        </w:rPr>
      </w:pPr>
    </w:p>
    <w:p w14:paraId="13B9C95F" w14:textId="24ECCDAB" w:rsidR="009E341C" w:rsidRPr="00AB5C5C" w:rsidRDefault="009E341C" w:rsidP="657F98B7">
      <w:pPr>
        <w:rPr>
          <w:rStyle w:val="normaltextrun"/>
          <w:rFonts w:asciiTheme="majorBidi" w:hAnsiTheme="majorBidi" w:cstheme="majorBidi"/>
          <w:color w:val="000000"/>
          <w:sz w:val="24"/>
          <w:szCs w:val="24"/>
          <w:bdr w:val="none" w:sz="0" w:space="0" w:color="auto" w:frame="1"/>
        </w:rPr>
      </w:pPr>
      <w:r w:rsidRPr="00AB5C5C">
        <w:rPr>
          <w:rStyle w:val="normaltextrun"/>
          <w:rFonts w:asciiTheme="majorBidi" w:hAnsiTheme="majorBidi" w:cstheme="majorBidi"/>
          <w:color w:val="000000"/>
          <w:sz w:val="24"/>
          <w:szCs w:val="24"/>
          <w:bdr w:val="none" w:sz="0" w:space="0" w:color="auto" w:frame="1"/>
        </w:rPr>
        <w:t xml:space="preserve">Each intervention is assigned an </w:t>
      </w:r>
      <w:r w:rsidRPr="00AB5C5C">
        <w:rPr>
          <w:rStyle w:val="normaltextrun"/>
          <w:rFonts w:asciiTheme="majorBidi" w:hAnsiTheme="majorBidi" w:cstheme="majorBidi"/>
          <w:b/>
          <w:bCs/>
          <w:color w:val="000000"/>
          <w:sz w:val="24"/>
          <w:szCs w:val="24"/>
          <w:bdr w:val="none" w:sz="0" w:space="0" w:color="auto" w:frame="1"/>
        </w:rPr>
        <w:t>evidence-based rating</w:t>
      </w:r>
      <w:r w:rsidRPr="00AB5C5C">
        <w:rPr>
          <w:rStyle w:val="normaltextrun"/>
          <w:rFonts w:asciiTheme="majorBidi" w:hAnsiTheme="majorBidi" w:cstheme="majorBidi"/>
          <w:color w:val="000000"/>
          <w:sz w:val="24"/>
          <w:szCs w:val="24"/>
          <w:bdr w:val="none" w:sz="0" w:space="0" w:color="auto" w:frame="1"/>
        </w:rPr>
        <w:t>, which is a determination of the extent to which available research demonstrates that the intervention is effective at improving UI and employment outcomes. As shown earlier, there are four possible ratings: high, moderate, potentially promising, and no rating.​</w:t>
      </w:r>
    </w:p>
    <w:p w14:paraId="20D39A7D" w14:textId="71FA5DF3" w:rsidR="009E341C" w:rsidRPr="00AB5C5C" w:rsidRDefault="009E341C" w:rsidP="0B1F8B61">
      <w:pPr>
        <w:rPr>
          <w:rStyle w:val="normaltextrun"/>
          <w:rFonts w:asciiTheme="majorBidi" w:hAnsiTheme="majorBidi" w:cstheme="majorBidi"/>
          <w:color w:val="000000"/>
          <w:sz w:val="24"/>
          <w:szCs w:val="24"/>
          <w:bdr w:val="none" w:sz="0" w:space="0" w:color="auto" w:frame="1"/>
        </w:rPr>
      </w:pPr>
      <w:r w:rsidRPr="00AB5C5C">
        <w:rPr>
          <w:rStyle w:val="normaltextrun"/>
          <w:rFonts w:asciiTheme="majorBidi" w:hAnsiTheme="majorBidi" w:cstheme="majorBidi"/>
          <w:color w:val="000000"/>
          <w:sz w:val="24"/>
          <w:szCs w:val="24"/>
          <w:bdr w:val="none" w:sz="0" w:space="0" w:color="auto" w:frame="1"/>
        </w:rPr>
        <w:t xml:space="preserve">Here we see how CLEAR’s causal evidence ratings of studies contribute to ratings of the effectiveness of six hypothetical interventions. The graphic organizes the process of assigning intervention effectiveness ratings into five steps, beginning with the identification of studies of reemployment interventions. Those studies are rated against CLEAR’s causal evidence guidelines </w:t>
      </w:r>
      <w:r w:rsidR="00361AA5" w:rsidRPr="00AB5C5C">
        <w:rPr>
          <w:rStyle w:val="normaltextrun"/>
          <w:rFonts w:asciiTheme="majorBidi" w:hAnsiTheme="majorBidi" w:cstheme="majorBidi"/>
          <w:color w:val="000000"/>
          <w:sz w:val="24"/>
          <w:szCs w:val="24"/>
          <w:bdr w:val="none" w:sz="0" w:space="0" w:color="auto" w:frame="1"/>
        </w:rPr>
        <w:t xml:space="preserve">in </w:t>
      </w:r>
      <w:r w:rsidRPr="00AB5C5C">
        <w:rPr>
          <w:rStyle w:val="normaltextrun"/>
          <w:rFonts w:asciiTheme="majorBidi" w:hAnsiTheme="majorBidi" w:cstheme="majorBidi"/>
          <w:color w:val="000000"/>
          <w:sz w:val="24"/>
          <w:szCs w:val="24"/>
          <w:bdr w:val="none" w:sz="0" w:space="0" w:color="auto" w:frame="1"/>
        </w:rPr>
        <w:t>step 2. Steps 3 and 4 identify the extent to which the studies offer evidence of favorable impacts on employment and UI duration outcomes. Those determinations of favorable impact contribute to the intervention effectiveness ratings assigned in step 5.​</w:t>
      </w:r>
    </w:p>
    <w:p w14:paraId="629492EA" w14:textId="691945F8" w:rsidR="009E341C" w:rsidRPr="00AB5C5C" w:rsidRDefault="009E341C" w:rsidP="00361AA5">
      <w:pPr>
        <w:rPr>
          <w:rStyle w:val="normaltextrun"/>
          <w:rFonts w:asciiTheme="majorBidi" w:hAnsiTheme="majorBidi" w:cstheme="majorBidi"/>
          <w:color w:val="000000"/>
          <w:sz w:val="24"/>
          <w:szCs w:val="24"/>
          <w:bdr w:val="none" w:sz="0" w:space="0" w:color="auto" w:frame="1"/>
        </w:rPr>
      </w:pPr>
      <w:r w:rsidRPr="00AB5C5C">
        <w:rPr>
          <w:rStyle w:val="normaltextrun"/>
          <w:rFonts w:asciiTheme="majorBidi" w:hAnsiTheme="majorBidi" w:cstheme="majorBidi"/>
          <w:color w:val="000000"/>
          <w:sz w:val="24"/>
          <w:szCs w:val="24"/>
          <w:bdr w:val="none" w:sz="0" w:space="0" w:color="auto" w:frame="1"/>
        </w:rPr>
        <w:t>​</w:t>
      </w:r>
    </w:p>
    <w:p w14:paraId="097242C7" w14:textId="77777777" w:rsidR="00AB5C5C" w:rsidRPr="00AB5C5C" w:rsidRDefault="00AB5C5C" w:rsidP="00EA18D4">
      <w:pPr>
        <w:rPr>
          <w:rStyle w:val="normaltextrun"/>
          <w:rFonts w:asciiTheme="majorBidi" w:hAnsiTheme="majorBidi" w:cstheme="majorBidi"/>
          <w:color w:val="000000"/>
          <w:sz w:val="24"/>
          <w:szCs w:val="24"/>
          <w:bdr w:val="none" w:sz="0" w:space="0" w:color="auto" w:frame="1"/>
        </w:rPr>
      </w:pPr>
    </w:p>
    <w:p w14:paraId="3D4A5E88" w14:textId="2CF3362E" w:rsidR="009E341C" w:rsidRPr="00AB5C5C" w:rsidRDefault="009E341C" w:rsidP="00EA18D4">
      <w:pPr>
        <w:rPr>
          <w:rStyle w:val="normaltextrun"/>
          <w:rFonts w:asciiTheme="majorBidi" w:hAnsiTheme="majorBidi" w:cstheme="majorBidi"/>
          <w:color w:val="000000"/>
          <w:sz w:val="24"/>
          <w:szCs w:val="24"/>
          <w:bdr w:val="none" w:sz="0" w:space="0" w:color="auto" w:frame="1"/>
        </w:rPr>
      </w:pPr>
      <w:r w:rsidRPr="00AB5C5C">
        <w:rPr>
          <w:rStyle w:val="normaltextrun"/>
          <w:rFonts w:asciiTheme="majorBidi" w:hAnsiTheme="majorBidi" w:cstheme="majorBidi"/>
          <w:color w:val="000000"/>
          <w:sz w:val="24"/>
          <w:szCs w:val="24"/>
          <w:bdr w:val="none" w:sz="0" w:space="0" w:color="auto" w:frame="1"/>
        </w:rPr>
        <w:t>Once you’re confident that your study meets all the requirements for a moderate or high evidence rating, you may request CLEAR to review your study report using the Contact Us link found at the bottom of CLEAR’s homepage. This link may also be used to ask any questions you may have regarding CLEAR.​</w:t>
      </w:r>
    </w:p>
    <w:p w14:paraId="58867E64" w14:textId="4316A36C" w:rsidR="657F98B7" w:rsidRPr="00AB5C5C" w:rsidRDefault="657F98B7" w:rsidP="657F98B7">
      <w:pPr>
        <w:rPr>
          <w:rStyle w:val="normaltextrun"/>
          <w:rFonts w:asciiTheme="majorBidi" w:hAnsiTheme="majorBidi" w:cstheme="majorBidi"/>
          <w:color w:val="000000" w:themeColor="text1"/>
          <w:sz w:val="24"/>
          <w:szCs w:val="24"/>
        </w:rPr>
      </w:pPr>
    </w:p>
    <w:p w14:paraId="4E880631" w14:textId="77777777" w:rsidR="00AB5C5C" w:rsidRPr="00AB5C5C" w:rsidRDefault="00AB5C5C" w:rsidP="00AD2C7D">
      <w:pPr>
        <w:rPr>
          <w:rStyle w:val="normaltextrun"/>
          <w:rFonts w:asciiTheme="majorBidi" w:hAnsiTheme="majorBidi" w:cstheme="majorBidi"/>
          <w:color w:val="000000" w:themeColor="text1"/>
          <w:sz w:val="24"/>
          <w:szCs w:val="24"/>
        </w:rPr>
      </w:pPr>
    </w:p>
    <w:p w14:paraId="0CADA274" w14:textId="7F788B61" w:rsidR="009E341C" w:rsidRPr="00AB5C5C" w:rsidRDefault="009E341C" w:rsidP="00AD2C7D">
      <w:pPr>
        <w:rPr>
          <w:rStyle w:val="normaltextrun"/>
          <w:rFonts w:asciiTheme="majorBidi" w:hAnsiTheme="majorBidi" w:cstheme="majorBidi"/>
          <w:color w:val="000000"/>
          <w:sz w:val="24"/>
          <w:szCs w:val="24"/>
          <w:bdr w:val="none" w:sz="0" w:space="0" w:color="auto" w:frame="1"/>
        </w:rPr>
      </w:pPr>
      <w:r w:rsidRPr="00AB5C5C">
        <w:rPr>
          <w:rStyle w:val="normaltextrun"/>
          <w:rFonts w:asciiTheme="majorBidi" w:hAnsiTheme="majorBidi" w:cstheme="majorBidi"/>
          <w:color w:val="000000"/>
          <w:sz w:val="24"/>
          <w:szCs w:val="24"/>
          <w:bdr w:val="none" w:sz="0" w:space="0" w:color="auto" w:frame="1"/>
        </w:rPr>
        <w:t>Once CLEAR has reviewed your study, you will be able to find it and all other reviewed studies by visiting clear.dol.gov. It may be helpful to use these studies as a guide when completing your study to be reviewed by CLEAR.​</w:t>
      </w:r>
    </w:p>
    <w:p w14:paraId="7C3E04AC" w14:textId="77777777" w:rsidR="009E341C" w:rsidRPr="00AB5C5C" w:rsidRDefault="009E341C" w:rsidP="00967AB7">
      <w:pPr>
        <w:rPr>
          <w:rStyle w:val="normaltextrun"/>
          <w:rFonts w:asciiTheme="majorBidi" w:hAnsiTheme="majorBidi" w:cstheme="majorBidi"/>
          <w:color w:val="000000"/>
          <w:sz w:val="24"/>
          <w:szCs w:val="24"/>
          <w:bdr w:val="none" w:sz="0" w:space="0" w:color="auto" w:frame="1"/>
        </w:rPr>
      </w:pPr>
      <w:r w:rsidRPr="00AB5C5C">
        <w:rPr>
          <w:rStyle w:val="normaltextrun"/>
          <w:rFonts w:asciiTheme="majorBidi" w:hAnsiTheme="majorBidi" w:cstheme="majorBidi"/>
          <w:color w:val="000000"/>
          <w:sz w:val="24"/>
          <w:szCs w:val="24"/>
          <w:bdr w:val="none" w:sz="0" w:space="0" w:color="auto" w:frame="1"/>
        </w:rPr>
        <w:t>The RESEA intervention ratings can be found by clicking on the RESEA tab on CLEAR’s homepage. Here, you can see what ratings each intervention has received. This free-to-use resource may be helpful in planning out which interventions to use for your state.​</w:t>
      </w:r>
    </w:p>
    <w:p w14:paraId="6EF96006" w14:textId="10A27DC8" w:rsidR="009E341C" w:rsidRPr="00AB5C5C" w:rsidRDefault="65367BAD" w:rsidP="28E22EF1">
      <w:pPr>
        <w:rPr>
          <w:rStyle w:val="normaltextrun"/>
          <w:rFonts w:asciiTheme="majorBidi" w:hAnsiTheme="majorBidi" w:cstheme="majorBidi"/>
          <w:color w:val="000000"/>
          <w:sz w:val="24"/>
          <w:szCs w:val="24"/>
          <w:bdr w:val="none" w:sz="0" w:space="0" w:color="auto" w:frame="1"/>
        </w:rPr>
      </w:pPr>
      <w:r w:rsidRPr="00AB5C5C">
        <w:rPr>
          <w:rStyle w:val="normaltextrun"/>
          <w:rFonts w:asciiTheme="majorBidi" w:hAnsiTheme="majorBidi" w:cstheme="majorBidi"/>
          <w:color w:val="000000"/>
          <w:sz w:val="24"/>
          <w:szCs w:val="24"/>
          <w:bdr w:val="none" w:sz="0" w:space="0" w:color="auto" w:frame="1"/>
        </w:rPr>
        <w:t xml:space="preserve">  </w:t>
      </w:r>
      <w:r w:rsidR="009E341C" w:rsidRPr="00AB5C5C">
        <w:rPr>
          <w:rStyle w:val="normaltextrun"/>
          <w:rFonts w:asciiTheme="majorBidi" w:hAnsiTheme="majorBidi" w:cstheme="majorBidi"/>
          <w:color w:val="000000"/>
          <w:sz w:val="24"/>
          <w:szCs w:val="24"/>
          <w:bdr w:val="none" w:sz="0" w:space="0" w:color="auto" w:frame="1"/>
        </w:rPr>
        <w:t>​</w:t>
      </w:r>
    </w:p>
    <w:p w14:paraId="6A14ADE4" w14:textId="0ADE970A" w:rsidR="657F98B7" w:rsidRPr="00AB5C5C" w:rsidRDefault="657F98B7" w:rsidP="657F98B7">
      <w:pPr>
        <w:rPr>
          <w:rStyle w:val="normaltextrun"/>
          <w:rFonts w:asciiTheme="majorBidi" w:hAnsiTheme="majorBidi" w:cstheme="majorBidi"/>
          <w:color w:val="000000" w:themeColor="text1"/>
          <w:sz w:val="24"/>
          <w:szCs w:val="24"/>
        </w:rPr>
      </w:pPr>
    </w:p>
    <w:p w14:paraId="743362FE" w14:textId="196B10D6" w:rsidR="009E341C" w:rsidRPr="00AB5C5C" w:rsidRDefault="009E341C" w:rsidP="00AD2C7D">
      <w:pPr>
        <w:rPr>
          <w:rStyle w:val="normaltextrun"/>
          <w:rFonts w:asciiTheme="majorBidi" w:hAnsiTheme="majorBidi" w:cstheme="majorBidi"/>
          <w:color w:val="000000"/>
          <w:sz w:val="24"/>
          <w:szCs w:val="24"/>
          <w:bdr w:val="none" w:sz="0" w:space="0" w:color="auto" w:frame="1"/>
        </w:rPr>
      </w:pPr>
      <w:r w:rsidRPr="00AB5C5C">
        <w:rPr>
          <w:rStyle w:val="normaltextrun"/>
          <w:rFonts w:asciiTheme="majorBidi" w:hAnsiTheme="majorBidi" w:cstheme="majorBidi"/>
          <w:color w:val="000000"/>
          <w:sz w:val="24"/>
          <w:szCs w:val="24"/>
          <w:bdr w:val="none" w:sz="0" w:space="0" w:color="auto" w:frame="1"/>
        </w:rPr>
        <w:lastRenderedPageBreak/>
        <w:t xml:space="preserve">While this module provides an overview of </w:t>
      </w:r>
      <w:r w:rsidR="00EA18D4" w:rsidRPr="00AB5C5C">
        <w:rPr>
          <w:rStyle w:val="normaltextrun"/>
          <w:rFonts w:asciiTheme="majorBidi" w:hAnsiTheme="majorBidi" w:cstheme="majorBidi"/>
          <w:color w:val="000000"/>
          <w:sz w:val="24"/>
          <w:szCs w:val="24"/>
          <w:bdr w:val="none" w:sz="0" w:space="0" w:color="auto" w:frame="1"/>
        </w:rPr>
        <w:t>how CLEAR can help in meeting your RESEA evidence building needs,</w:t>
      </w:r>
      <w:r w:rsidRPr="00AB5C5C">
        <w:rPr>
          <w:rStyle w:val="normaltextrun"/>
          <w:rFonts w:asciiTheme="majorBidi" w:hAnsiTheme="majorBidi" w:cstheme="majorBidi"/>
          <w:color w:val="000000"/>
          <w:sz w:val="24"/>
          <w:szCs w:val="24"/>
          <w:bdr w:val="none" w:sz="0" w:space="0" w:color="auto" w:frame="1"/>
        </w:rPr>
        <w:t xml:space="preserve"> additional resources that can help you learn more on this topic are available through the Evaluation to Advance RESEA Program Evidence project of the U.S. Department of Labor. ​</w:t>
      </w:r>
    </w:p>
    <w:p w14:paraId="72699E09" w14:textId="77777777" w:rsidR="009E341C" w:rsidRPr="00AB5C5C" w:rsidRDefault="009E341C" w:rsidP="00967AB7">
      <w:pPr>
        <w:rPr>
          <w:rStyle w:val="normaltextrun"/>
          <w:rFonts w:asciiTheme="majorBidi" w:hAnsiTheme="majorBidi" w:cstheme="majorBidi"/>
          <w:color w:val="000000"/>
          <w:sz w:val="24"/>
          <w:szCs w:val="24"/>
          <w:bdr w:val="none" w:sz="0" w:space="0" w:color="auto" w:frame="1"/>
        </w:rPr>
      </w:pPr>
      <w:r w:rsidRPr="00AB5C5C">
        <w:rPr>
          <w:rStyle w:val="normaltextrun"/>
          <w:rFonts w:asciiTheme="majorBidi" w:hAnsiTheme="majorBidi" w:cstheme="majorBidi"/>
          <w:color w:val="000000"/>
          <w:sz w:val="24"/>
          <w:szCs w:val="24"/>
          <w:bdr w:val="none" w:sz="0" w:space="0" w:color="auto" w:frame="1"/>
        </w:rPr>
        <w:t>Some suggested resources are shown on the screen and links to them are available in the RESEA Evaluation Virtual Learning Series overview document.​</w:t>
      </w:r>
    </w:p>
    <w:p w14:paraId="51F3D7BD" w14:textId="0E64C780" w:rsidR="009E341C" w:rsidRPr="00AB5C5C" w:rsidRDefault="009E341C" w:rsidP="00EF3C4E">
      <w:pPr>
        <w:rPr>
          <w:rStyle w:val="normaltextrun"/>
          <w:rFonts w:asciiTheme="majorBidi" w:hAnsiTheme="majorBidi" w:cstheme="majorBidi"/>
          <w:color w:val="000000"/>
          <w:sz w:val="24"/>
          <w:szCs w:val="24"/>
          <w:bdr w:val="none" w:sz="0" w:space="0" w:color="auto" w:frame="1"/>
        </w:rPr>
      </w:pPr>
      <w:r w:rsidRPr="00AB5C5C">
        <w:rPr>
          <w:rStyle w:val="normaltextrun"/>
          <w:rFonts w:asciiTheme="majorBidi" w:hAnsiTheme="majorBidi" w:cstheme="majorBidi"/>
          <w:color w:val="000000"/>
          <w:sz w:val="24"/>
          <w:szCs w:val="24"/>
          <w:bdr w:val="none" w:sz="0" w:space="0" w:color="auto" w:frame="1"/>
        </w:rPr>
        <w:t>​</w:t>
      </w:r>
    </w:p>
    <w:p w14:paraId="5C2FFBE6" w14:textId="77777777" w:rsidR="00EF3C4E" w:rsidRPr="00AB5C5C" w:rsidRDefault="00EF3C4E" w:rsidP="00EF3C4E">
      <w:pPr>
        <w:rPr>
          <w:rStyle w:val="normaltextrun"/>
          <w:rFonts w:asciiTheme="majorBidi" w:hAnsiTheme="majorBidi" w:cstheme="majorBidi"/>
          <w:color w:val="000000"/>
          <w:sz w:val="24"/>
          <w:szCs w:val="24"/>
          <w:bdr w:val="none" w:sz="0" w:space="0" w:color="auto" w:frame="1"/>
        </w:rPr>
      </w:pPr>
    </w:p>
    <w:p w14:paraId="6DF4578F" w14:textId="53626CAD" w:rsidR="009E341C" w:rsidRPr="00AB5C5C" w:rsidRDefault="009E341C" w:rsidP="0B1F8B61">
      <w:pPr>
        <w:rPr>
          <w:rStyle w:val="normaltextrun"/>
          <w:rFonts w:asciiTheme="majorBidi" w:hAnsiTheme="majorBidi" w:cstheme="majorBidi"/>
          <w:color w:val="000000"/>
          <w:sz w:val="24"/>
          <w:szCs w:val="24"/>
          <w:bdr w:val="none" w:sz="0" w:space="0" w:color="auto" w:frame="1"/>
        </w:rPr>
      </w:pPr>
      <w:r w:rsidRPr="00AB5C5C">
        <w:rPr>
          <w:rStyle w:val="normaltextrun"/>
          <w:rFonts w:asciiTheme="majorBidi" w:hAnsiTheme="majorBidi" w:cstheme="majorBidi"/>
          <w:color w:val="000000"/>
          <w:sz w:val="24"/>
          <w:szCs w:val="24"/>
          <w:bdr w:val="none" w:sz="0" w:space="0" w:color="auto" w:frame="1"/>
        </w:rPr>
        <w:t>Based on what you have learned in this module, consider the following action steps:​</w:t>
      </w:r>
    </w:p>
    <w:p w14:paraId="13ED28B3" w14:textId="77777777" w:rsidR="00EF3C4E" w:rsidRPr="00AB5C5C" w:rsidRDefault="009E341C" w:rsidP="00AB5C5C">
      <w:pPr>
        <w:pStyle w:val="ListParagraph"/>
        <w:numPr>
          <w:ilvl w:val="0"/>
          <w:numId w:val="6"/>
        </w:numPr>
        <w:rPr>
          <w:rStyle w:val="normaltextrun"/>
          <w:rFonts w:asciiTheme="majorBidi" w:hAnsiTheme="majorBidi" w:cstheme="majorBidi"/>
          <w:color w:val="000000"/>
          <w:sz w:val="24"/>
          <w:szCs w:val="24"/>
          <w:bdr w:val="none" w:sz="0" w:space="0" w:color="auto" w:frame="1"/>
        </w:rPr>
      </w:pPr>
      <w:r w:rsidRPr="00AB5C5C">
        <w:rPr>
          <w:rStyle w:val="normaltextrun"/>
          <w:rFonts w:asciiTheme="majorBidi" w:hAnsiTheme="majorBidi" w:cstheme="majorBidi"/>
          <w:color w:val="000000"/>
          <w:sz w:val="24"/>
          <w:szCs w:val="24"/>
          <w:bdr w:val="none" w:sz="0" w:space="0" w:color="auto" w:frame="1"/>
        </w:rPr>
        <w:t>​Familiarize yourself with the RESEA topic area tab on CLEAR’s website.​</w:t>
      </w:r>
    </w:p>
    <w:p w14:paraId="7BC4A1A1" w14:textId="2A5B843F" w:rsidR="009E341C" w:rsidRPr="00AB5C5C" w:rsidRDefault="009E341C" w:rsidP="00AB5C5C">
      <w:pPr>
        <w:pStyle w:val="ListParagraph"/>
        <w:numPr>
          <w:ilvl w:val="0"/>
          <w:numId w:val="6"/>
        </w:numPr>
        <w:rPr>
          <w:rStyle w:val="normaltextrun"/>
          <w:rFonts w:asciiTheme="majorBidi" w:hAnsiTheme="majorBidi" w:cstheme="majorBidi"/>
          <w:color w:val="000000"/>
          <w:sz w:val="24"/>
          <w:szCs w:val="24"/>
          <w:bdr w:val="none" w:sz="0" w:space="0" w:color="auto" w:frame="1"/>
        </w:rPr>
      </w:pPr>
      <w:r w:rsidRPr="00AB5C5C">
        <w:rPr>
          <w:rStyle w:val="normaltextrun"/>
          <w:rFonts w:asciiTheme="majorBidi" w:hAnsiTheme="majorBidi" w:cstheme="majorBidi"/>
          <w:color w:val="000000"/>
          <w:sz w:val="24"/>
          <w:szCs w:val="24"/>
          <w:bdr w:val="none" w:sz="0" w:space="0" w:color="auto" w:frame="1"/>
        </w:rPr>
        <w:t>Review studies in CLEAR to identify similar or interesting interventions backed by evidence and to better understand the causal evidence ratings. ​</w:t>
      </w:r>
    </w:p>
    <w:p w14:paraId="4179A449" w14:textId="18DCCCF9" w:rsidR="009E341C" w:rsidRPr="00AB5C5C" w:rsidRDefault="009E341C" w:rsidP="00AB5C5C">
      <w:pPr>
        <w:pStyle w:val="ListParagraph"/>
        <w:numPr>
          <w:ilvl w:val="0"/>
          <w:numId w:val="6"/>
        </w:numPr>
        <w:rPr>
          <w:rStyle w:val="normaltextrun"/>
          <w:rFonts w:asciiTheme="majorBidi" w:hAnsiTheme="majorBidi" w:cstheme="majorBidi"/>
          <w:color w:val="000000"/>
          <w:sz w:val="24"/>
          <w:szCs w:val="24"/>
          <w:bdr w:val="none" w:sz="0" w:space="0" w:color="auto" w:frame="1"/>
        </w:rPr>
      </w:pPr>
      <w:r w:rsidRPr="00AB5C5C">
        <w:rPr>
          <w:rStyle w:val="normaltextrun"/>
          <w:rFonts w:asciiTheme="majorBidi" w:hAnsiTheme="majorBidi" w:cstheme="majorBidi"/>
          <w:color w:val="000000"/>
          <w:sz w:val="24"/>
          <w:szCs w:val="24"/>
          <w:bdr w:val="none" w:sz="0" w:space="0" w:color="auto" w:frame="1"/>
        </w:rPr>
        <w:t>Request that your evaluators review the evaluation design to ensure that your study qualifies for CLEAR review and could potentially achieve a moderate or high evidence rating.​</w:t>
      </w:r>
    </w:p>
    <w:p w14:paraId="72A055AA" w14:textId="77777777" w:rsidR="009E341C" w:rsidRPr="00AB5C5C" w:rsidRDefault="009E341C" w:rsidP="00AB5C5C">
      <w:pPr>
        <w:pStyle w:val="ListParagraph"/>
        <w:numPr>
          <w:ilvl w:val="0"/>
          <w:numId w:val="6"/>
        </w:numPr>
        <w:rPr>
          <w:rStyle w:val="normaltextrun"/>
          <w:rFonts w:asciiTheme="majorBidi" w:hAnsiTheme="majorBidi" w:cstheme="majorBidi"/>
          <w:color w:val="000000"/>
          <w:sz w:val="24"/>
          <w:szCs w:val="24"/>
          <w:bdr w:val="none" w:sz="0" w:space="0" w:color="auto" w:frame="1"/>
        </w:rPr>
      </w:pPr>
      <w:r w:rsidRPr="00AB5C5C">
        <w:rPr>
          <w:rStyle w:val="normaltextrun"/>
          <w:rFonts w:asciiTheme="majorBidi" w:hAnsiTheme="majorBidi" w:cstheme="majorBidi"/>
          <w:color w:val="000000"/>
          <w:sz w:val="24"/>
          <w:szCs w:val="24"/>
          <w:bdr w:val="none" w:sz="0" w:space="0" w:color="auto" w:frame="1"/>
        </w:rPr>
        <w:t>Review the CLEAR Causal Evidence Guidelines.​</w:t>
      </w:r>
    </w:p>
    <w:p w14:paraId="0C035019" w14:textId="04D0B006" w:rsidR="009E341C" w:rsidRPr="00AB5C5C" w:rsidRDefault="009E341C" w:rsidP="00AB5C5C">
      <w:pPr>
        <w:pStyle w:val="ListParagraph"/>
        <w:numPr>
          <w:ilvl w:val="0"/>
          <w:numId w:val="6"/>
        </w:numPr>
        <w:rPr>
          <w:rStyle w:val="normaltextrun"/>
          <w:rFonts w:asciiTheme="majorBidi" w:hAnsiTheme="majorBidi" w:cstheme="majorBidi"/>
          <w:color w:val="000000"/>
          <w:sz w:val="24"/>
          <w:szCs w:val="24"/>
          <w:bdr w:val="none" w:sz="0" w:space="0" w:color="auto" w:frame="1"/>
        </w:rPr>
      </w:pPr>
      <w:r w:rsidRPr="00AB5C5C">
        <w:rPr>
          <w:rStyle w:val="normaltextrun"/>
          <w:rFonts w:asciiTheme="majorBidi" w:hAnsiTheme="majorBidi" w:cstheme="majorBidi"/>
          <w:color w:val="000000"/>
          <w:sz w:val="24"/>
          <w:szCs w:val="24"/>
          <w:bdr w:val="none" w:sz="0" w:space="0" w:color="auto" w:frame="1"/>
        </w:rPr>
        <w:t xml:space="preserve">Contact the RESEA Helpline </w:t>
      </w:r>
      <w:r w:rsidR="001D517E" w:rsidRPr="00AB5C5C">
        <w:rPr>
          <w:rStyle w:val="normaltextrun"/>
          <w:rFonts w:asciiTheme="majorBidi" w:hAnsiTheme="majorBidi" w:cstheme="majorBidi"/>
          <w:color w:val="000000"/>
          <w:sz w:val="24"/>
          <w:szCs w:val="24"/>
          <w:bdr w:val="none" w:sz="0" w:space="0" w:color="auto" w:frame="1"/>
        </w:rPr>
        <w:t xml:space="preserve">at </w:t>
      </w:r>
      <w:r w:rsidR="001D517E" w:rsidRPr="00AB5C5C">
        <w:rPr>
          <w:rFonts w:asciiTheme="majorBidi" w:hAnsiTheme="majorBidi" w:cstheme="majorBidi"/>
          <w:sz w:val="24"/>
          <w:szCs w:val="24"/>
          <w:bdr w:val="none" w:sz="0" w:space="0" w:color="auto" w:frame="1"/>
        </w:rPr>
        <w:t>resea@abtassoc.com</w:t>
      </w:r>
      <w:r w:rsidRPr="00AB5C5C">
        <w:rPr>
          <w:rStyle w:val="normaltextrun"/>
          <w:rFonts w:asciiTheme="majorBidi" w:hAnsiTheme="majorBidi" w:cstheme="majorBidi"/>
          <w:color w:val="000000"/>
          <w:sz w:val="24"/>
          <w:szCs w:val="24"/>
          <w:bdr w:val="none" w:sz="0" w:space="0" w:color="auto" w:frame="1"/>
        </w:rPr>
        <w:t xml:space="preserve"> for additional support or assistance.​</w:t>
      </w:r>
    </w:p>
    <w:p w14:paraId="102CFCB2" w14:textId="5BB4FD4F" w:rsidR="00967AB7" w:rsidRPr="00AB5C5C" w:rsidRDefault="00967AB7" w:rsidP="00967AB7">
      <w:pPr>
        <w:rPr>
          <w:rStyle w:val="normaltextrun"/>
          <w:rFonts w:asciiTheme="minorBidi" w:hAnsiTheme="minorBidi"/>
          <w:sz w:val="24"/>
          <w:szCs w:val="24"/>
        </w:rPr>
      </w:pPr>
    </w:p>
    <w:p w14:paraId="4B37C899" w14:textId="77777777" w:rsidR="009E341C" w:rsidRPr="00AB5C5C" w:rsidRDefault="009E341C">
      <w:pPr>
        <w:rPr>
          <w:rStyle w:val="normaltextrun"/>
          <w:rFonts w:asciiTheme="minorBidi" w:hAnsiTheme="minorBidi"/>
          <w:sz w:val="24"/>
          <w:szCs w:val="24"/>
        </w:rPr>
      </w:pPr>
    </w:p>
    <w:p w14:paraId="3B11DFCE" w14:textId="44690F88" w:rsidR="009E341C" w:rsidRPr="00AB5C5C" w:rsidRDefault="00EA18D4">
      <w:pPr>
        <w:rPr>
          <w:rStyle w:val="normaltextrun"/>
          <w:rFonts w:asciiTheme="minorBidi" w:hAnsiTheme="minorBidi"/>
          <w:sz w:val="24"/>
          <w:szCs w:val="24"/>
        </w:rPr>
      </w:pPr>
      <w:r w:rsidRPr="00AB5C5C">
        <w:rPr>
          <w:rStyle w:val="eop"/>
          <w:rFonts w:asciiTheme="majorBidi" w:hAnsiTheme="majorBidi" w:cstheme="majorBidi"/>
          <w:color w:val="000000"/>
          <w:sz w:val="24"/>
          <w:szCs w:val="24"/>
        </w:rPr>
        <w:t xml:space="preserve">You have now completed RESEA </w:t>
      </w:r>
      <w:r w:rsidR="00AB5C5C" w:rsidRPr="00AB5C5C">
        <w:rPr>
          <w:rStyle w:val="eop"/>
          <w:rFonts w:asciiTheme="majorBidi" w:hAnsiTheme="majorBidi" w:cstheme="majorBidi"/>
          <w:color w:val="000000"/>
          <w:sz w:val="24"/>
          <w:szCs w:val="24"/>
        </w:rPr>
        <w:t>E</w:t>
      </w:r>
      <w:r w:rsidRPr="00AB5C5C">
        <w:rPr>
          <w:rStyle w:val="eop"/>
          <w:rFonts w:asciiTheme="majorBidi" w:hAnsiTheme="majorBidi" w:cstheme="majorBidi"/>
          <w:color w:val="000000"/>
          <w:sz w:val="24"/>
          <w:szCs w:val="24"/>
        </w:rPr>
        <w:t xml:space="preserve">valuation </w:t>
      </w:r>
      <w:r w:rsidR="00AB5C5C" w:rsidRPr="00AB5C5C">
        <w:rPr>
          <w:rStyle w:val="eop"/>
          <w:rFonts w:asciiTheme="majorBidi" w:hAnsiTheme="majorBidi" w:cstheme="majorBidi"/>
          <w:color w:val="000000"/>
          <w:sz w:val="24"/>
          <w:szCs w:val="24"/>
        </w:rPr>
        <w:t>V</w:t>
      </w:r>
      <w:r w:rsidRPr="00AB5C5C">
        <w:rPr>
          <w:rStyle w:val="eop"/>
          <w:rFonts w:asciiTheme="majorBidi" w:hAnsiTheme="majorBidi" w:cstheme="majorBidi"/>
          <w:color w:val="000000"/>
          <w:sz w:val="24"/>
          <w:szCs w:val="24"/>
        </w:rPr>
        <w:t xml:space="preserve">irtual </w:t>
      </w:r>
      <w:r w:rsidR="00AB5C5C" w:rsidRPr="00AB5C5C">
        <w:rPr>
          <w:rStyle w:val="eop"/>
          <w:rFonts w:asciiTheme="majorBidi" w:hAnsiTheme="majorBidi" w:cstheme="majorBidi"/>
          <w:color w:val="000000"/>
          <w:sz w:val="24"/>
          <w:szCs w:val="24"/>
        </w:rPr>
        <w:t>L</w:t>
      </w:r>
      <w:r w:rsidRPr="00AB5C5C">
        <w:rPr>
          <w:rStyle w:val="eop"/>
          <w:rFonts w:asciiTheme="majorBidi" w:hAnsiTheme="majorBidi" w:cstheme="majorBidi"/>
          <w:color w:val="000000"/>
          <w:sz w:val="24"/>
          <w:szCs w:val="24"/>
        </w:rPr>
        <w:t xml:space="preserve">earning series </w:t>
      </w:r>
      <w:r w:rsidR="00AB5C5C" w:rsidRPr="00AB5C5C">
        <w:rPr>
          <w:rStyle w:val="eop"/>
          <w:rFonts w:asciiTheme="majorBidi" w:hAnsiTheme="majorBidi" w:cstheme="majorBidi"/>
          <w:color w:val="000000"/>
          <w:sz w:val="24"/>
          <w:szCs w:val="24"/>
        </w:rPr>
        <w:t>M</w:t>
      </w:r>
      <w:r w:rsidRPr="00AB5C5C">
        <w:rPr>
          <w:rStyle w:val="eop"/>
          <w:rFonts w:asciiTheme="majorBidi" w:hAnsiTheme="majorBidi" w:cstheme="majorBidi"/>
          <w:color w:val="000000"/>
          <w:sz w:val="24"/>
          <w:szCs w:val="24"/>
        </w:rPr>
        <w:t>odule 5. Thank you!</w:t>
      </w:r>
    </w:p>
    <w:sectPr w:rsidR="009E341C" w:rsidRPr="00AB5C5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4074A64"/>
    <w:multiLevelType w:val="multilevel"/>
    <w:tmpl w:val="2648FE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2FBE5AA9"/>
    <w:multiLevelType w:val="hybridMultilevel"/>
    <w:tmpl w:val="A2A640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7116082"/>
    <w:multiLevelType w:val="multilevel"/>
    <w:tmpl w:val="648824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6434678F"/>
    <w:multiLevelType w:val="hybridMultilevel"/>
    <w:tmpl w:val="71C8A2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EAE4CAA"/>
    <w:multiLevelType w:val="multilevel"/>
    <w:tmpl w:val="D98EC1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6F490CD7"/>
    <w:multiLevelType w:val="hybridMultilevel"/>
    <w:tmpl w:val="92EE5E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28558842">
    <w:abstractNumId w:val="2"/>
  </w:num>
  <w:num w:numId="2" w16cid:durableId="1445494261">
    <w:abstractNumId w:val="0"/>
  </w:num>
  <w:num w:numId="3" w16cid:durableId="908613384">
    <w:abstractNumId w:val="4"/>
  </w:num>
  <w:num w:numId="4" w16cid:durableId="474378373">
    <w:abstractNumId w:val="3"/>
  </w:num>
  <w:num w:numId="5" w16cid:durableId="1702198483">
    <w:abstractNumId w:val="5"/>
  </w:num>
  <w:num w:numId="6" w16cid:durableId="214580340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341C"/>
    <w:rsid w:val="00037D58"/>
    <w:rsid w:val="00093773"/>
    <w:rsid w:val="001A46DA"/>
    <w:rsid w:val="001D517E"/>
    <w:rsid w:val="00213AD4"/>
    <w:rsid w:val="002C1D65"/>
    <w:rsid w:val="0036155F"/>
    <w:rsid w:val="00361AA5"/>
    <w:rsid w:val="00371E07"/>
    <w:rsid w:val="003A3A05"/>
    <w:rsid w:val="004C4F50"/>
    <w:rsid w:val="005F45D8"/>
    <w:rsid w:val="007877DE"/>
    <w:rsid w:val="008275AF"/>
    <w:rsid w:val="00946F5C"/>
    <w:rsid w:val="00967AB7"/>
    <w:rsid w:val="0099209F"/>
    <w:rsid w:val="009E341C"/>
    <w:rsid w:val="00AB5C5C"/>
    <w:rsid w:val="00AD2C7D"/>
    <w:rsid w:val="00B5586B"/>
    <w:rsid w:val="00B72949"/>
    <w:rsid w:val="00C36F3A"/>
    <w:rsid w:val="00C551D2"/>
    <w:rsid w:val="00DC721F"/>
    <w:rsid w:val="00EA18D4"/>
    <w:rsid w:val="00EF3C4E"/>
    <w:rsid w:val="00FD4988"/>
    <w:rsid w:val="0B1F8B61"/>
    <w:rsid w:val="28E22EF1"/>
    <w:rsid w:val="2C61B187"/>
    <w:rsid w:val="382D6FAF"/>
    <w:rsid w:val="3A2C8960"/>
    <w:rsid w:val="48909002"/>
    <w:rsid w:val="4EFE57B1"/>
    <w:rsid w:val="5BEA3D28"/>
    <w:rsid w:val="65367BAD"/>
    <w:rsid w:val="657F98B7"/>
    <w:rsid w:val="7C0350A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4C7BB9"/>
  <w15:chartTrackingRefBased/>
  <w15:docId w15:val="{34B283BE-78C9-4CE8-9B8A-A8BAC22BD1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normaltextrun">
    <w:name w:val="normaltextrun"/>
    <w:basedOn w:val="DefaultParagraphFont"/>
    <w:rsid w:val="009E341C"/>
  </w:style>
  <w:style w:type="character" w:customStyle="1" w:styleId="eop">
    <w:name w:val="eop"/>
    <w:basedOn w:val="DefaultParagraphFont"/>
    <w:rsid w:val="009E341C"/>
  </w:style>
  <w:style w:type="paragraph" w:customStyle="1" w:styleId="paragraph">
    <w:name w:val="paragraph"/>
    <w:basedOn w:val="Normal"/>
    <w:rsid w:val="009E341C"/>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Hyperlink">
    <w:name w:val="Hyperlink"/>
    <w:basedOn w:val="DefaultParagraphFont"/>
    <w:uiPriority w:val="99"/>
    <w:unhideWhenUsed/>
    <w:rsid w:val="001D517E"/>
    <w:rPr>
      <w:color w:val="0563C1" w:themeColor="hyperlink"/>
      <w:u w:val="single"/>
    </w:rPr>
  </w:style>
  <w:style w:type="character" w:styleId="UnresolvedMention">
    <w:name w:val="Unresolved Mention"/>
    <w:basedOn w:val="DefaultParagraphFont"/>
    <w:uiPriority w:val="99"/>
    <w:semiHidden/>
    <w:unhideWhenUsed/>
    <w:rsid w:val="001D517E"/>
    <w:rPr>
      <w:color w:val="605E5C"/>
      <w:shd w:val="clear" w:color="auto" w:fill="E1DFDD"/>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ListParagraph">
    <w:name w:val="List Paragraph"/>
    <w:basedOn w:val="Normal"/>
    <w:uiPriority w:val="34"/>
    <w:qFormat/>
    <w:rsid w:val="00AB5C5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9760836">
      <w:bodyDiv w:val="1"/>
      <w:marLeft w:val="0"/>
      <w:marRight w:val="0"/>
      <w:marTop w:val="0"/>
      <w:marBottom w:val="0"/>
      <w:divBdr>
        <w:top w:val="none" w:sz="0" w:space="0" w:color="auto"/>
        <w:left w:val="none" w:sz="0" w:space="0" w:color="auto"/>
        <w:bottom w:val="none" w:sz="0" w:space="0" w:color="auto"/>
        <w:right w:val="none" w:sz="0" w:space="0" w:color="auto"/>
      </w:divBdr>
      <w:divsChild>
        <w:div w:id="1347445258">
          <w:marLeft w:val="0"/>
          <w:marRight w:val="0"/>
          <w:marTop w:val="0"/>
          <w:marBottom w:val="0"/>
          <w:divBdr>
            <w:top w:val="none" w:sz="0" w:space="0" w:color="auto"/>
            <w:left w:val="none" w:sz="0" w:space="0" w:color="auto"/>
            <w:bottom w:val="none" w:sz="0" w:space="0" w:color="auto"/>
            <w:right w:val="none" w:sz="0" w:space="0" w:color="auto"/>
          </w:divBdr>
        </w:div>
        <w:div w:id="1289626031">
          <w:marLeft w:val="0"/>
          <w:marRight w:val="0"/>
          <w:marTop w:val="0"/>
          <w:marBottom w:val="0"/>
          <w:divBdr>
            <w:top w:val="none" w:sz="0" w:space="0" w:color="auto"/>
            <w:left w:val="none" w:sz="0" w:space="0" w:color="auto"/>
            <w:bottom w:val="none" w:sz="0" w:space="0" w:color="auto"/>
            <w:right w:val="none" w:sz="0" w:space="0" w:color="auto"/>
          </w:divBdr>
        </w:div>
        <w:div w:id="1271931066">
          <w:marLeft w:val="0"/>
          <w:marRight w:val="0"/>
          <w:marTop w:val="0"/>
          <w:marBottom w:val="0"/>
          <w:divBdr>
            <w:top w:val="none" w:sz="0" w:space="0" w:color="auto"/>
            <w:left w:val="none" w:sz="0" w:space="0" w:color="auto"/>
            <w:bottom w:val="none" w:sz="0" w:space="0" w:color="auto"/>
            <w:right w:val="none" w:sz="0" w:space="0" w:color="auto"/>
          </w:divBdr>
        </w:div>
      </w:divsChild>
    </w:div>
    <w:div w:id="503203663">
      <w:bodyDiv w:val="1"/>
      <w:marLeft w:val="0"/>
      <w:marRight w:val="0"/>
      <w:marTop w:val="0"/>
      <w:marBottom w:val="0"/>
      <w:divBdr>
        <w:top w:val="none" w:sz="0" w:space="0" w:color="auto"/>
        <w:left w:val="none" w:sz="0" w:space="0" w:color="auto"/>
        <w:bottom w:val="none" w:sz="0" w:space="0" w:color="auto"/>
        <w:right w:val="none" w:sz="0" w:space="0" w:color="auto"/>
      </w:divBdr>
      <w:divsChild>
        <w:div w:id="1369724061">
          <w:marLeft w:val="0"/>
          <w:marRight w:val="0"/>
          <w:marTop w:val="0"/>
          <w:marBottom w:val="0"/>
          <w:divBdr>
            <w:top w:val="none" w:sz="0" w:space="0" w:color="auto"/>
            <w:left w:val="none" w:sz="0" w:space="0" w:color="auto"/>
            <w:bottom w:val="none" w:sz="0" w:space="0" w:color="auto"/>
            <w:right w:val="none" w:sz="0" w:space="0" w:color="auto"/>
          </w:divBdr>
        </w:div>
        <w:div w:id="1672030233">
          <w:marLeft w:val="0"/>
          <w:marRight w:val="0"/>
          <w:marTop w:val="0"/>
          <w:marBottom w:val="0"/>
          <w:divBdr>
            <w:top w:val="none" w:sz="0" w:space="0" w:color="auto"/>
            <w:left w:val="none" w:sz="0" w:space="0" w:color="auto"/>
            <w:bottom w:val="none" w:sz="0" w:space="0" w:color="auto"/>
            <w:right w:val="none" w:sz="0" w:space="0" w:color="auto"/>
          </w:divBdr>
        </w:div>
        <w:div w:id="1383554349">
          <w:marLeft w:val="0"/>
          <w:marRight w:val="0"/>
          <w:marTop w:val="0"/>
          <w:marBottom w:val="0"/>
          <w:divBdr>
            <w:top w:val="none" w:sz="0" w:space="0" w:color="auto"/>
            <w:left w:val="none" w:sz="0" w:space="0" w:color="auto"/>
            <w:bottom w:val="none" w:sz="0" w:space="0" w:color="auto"/>
            <w:right w:val="none" w:sz="0" w:space="0" w:color="auto"/>
          </w:divBdr>
        </w:div>
      </w:divsChild>
    </w:div>
    <w:div w:id="517307194">
      <w:bodyDiv w:val="1"/>
      <w:marLeft w:val="0"/>
      <w:marRight w:val="0"/>
      <w:marTop w:val="0"/>
      <w:marBottom w:val="0"/>
      <w:divBdr>
        <w:top w:val="none" w:sz="0" w:space="0" w:color="auto"/>
        <w:left w:val="none" w:sz="0" w:space="0" w:color="auto"/>
        <w:bottom w:val="none" w:sz="0" w:space="0" w:color="auto"/>
        <w:right w:val="none" w:sz="0" w:space="0" w:color="auto"/>
      </w:divBdr>
      <w:divsChild>
        <w:div w:id="1234122662">
          <w:marLeft w:val="0"/>
          <w:marRight w:val="0"/>
          <w:marTop w:val="0"/>
          <w:marBottom w:val="0"/>
          <w:divBdr>
            <w:top w:val="none" w:sz="0" w:space="0" w:color="auto"/>
            <w:left w:val="none" w:sz="0" w:space="0" w:color="auto"/>
            <w:bottom w:val="none" w:sz="0" w:space="0" w:color="auto"/>
            <w:right w:val="none" w:sz="0" w:space="0" w:color="auto"/>
          </w:divBdr>
        </w:div>
        <w:div w:id="2051683286">
          <w:marLeft w:val="0"/>
          <w:marRight w:val="0"/>
          <w:marTop w:val="0"/>
          <w:marBottom w:val="0"/>
          <w:divBdr>
            <w:top w:val="none" w:sz="0" w:space="0" w:color="auto"/>
            <w:left w:val="none" w:sz="0" w:space="0" w:color="auto"/>
            <w:bottom w:val="none" w:sz="0" w:space="0" w:color="auto"/>
            <w:right w:val="none" w:sz="0" w:space="0" w:color="auto"/>
          </w:divBdr>
        </w:div>
        <w:div w:id="791945669">
          <w:marLeft w:val="0"/>
          <w:marRight w:val="0"/>
          <w:marTop w:val="0"/>
          <w:marBottom w:val="0"/>
          <w:divBdr>
            <w:top w:val="none" w:sz="0" w:space="0" w:color="auto"/>
            <w:left w:val="none" w:sz="0" w:space="0" w:color="auto"/>
            <w:bottom w:val="none" w:sz="0" w:space="0" w:color="auto"/>
            <w:right w:val="none" w:sz="0" w:space="0" w:color="auto"/>
          </w:divBdr>
        </w:div>
        <w:div w:id="381366283">
          <w:marLeft w:val="0"/>
          <w:marRight w:val="0"/>
          <w:marTop w:val="0"/>
          <w:marBottom w:val="0"/>
          <w:divBdr>
            <w:top w:val="none" w:sz="0" w:space="0" w:color="auto"/>
            <w:left w:val="none" w:sz="0" w:space="0" w:color="auto"/>
            <w:bottom w:val="none" w:sz="0" w:space="0" w:color="auto"/>
            <w:right w:val="none" w:sz="0" w:space="0" w:color="auto"/>
          </w:divBdr>
        </w:div>
      </w:divsChild>
    </w:div>
    <w:div w:id="782270091">
      <w:bodyDiv w:val="1"/>
      <w:marLeft w:val="0"/>
      <w:marRight w:val="0"/>
      <w:marTop w:val="0"/>
      <w:marBottom w:val="0"/>
      <w:divBdr>
        <w:top w:val="none" w:sz="0" w:space="0" w:color="auto"/>
        <w:left w:val="none" w:sz="0" w:space="0" w:color="auto"/>
        <w:bottom w:val="none" w:sz="0" w:space="0" w:color="auto"/>
        <w:right w:val="none" w:sz="0" w:space="0" w:color="auto"/>
      </w:divBdr>
      <w:divsChild>
        <w:div w:id="900822840">
          <w:marLeft w:val="0"/>
          <w:marRight w:val="0"/>
          <w:marTop w:val="0"/>
          <w:marBottom w:val="0"/>
          <w:divBdr>
            <w:top w:val="none" w:sz="0" w:space="0" w:color="auto"/>
            <w:left w:val="none" w:sz="0" w:space="0" w:color="auto"/>
            <w:bottom w:val="none" w:sz="0" w:space="0" w:color="auto"/>
            <w:right w:val="none" w:sz="0" w:space="0" w:color="auto"/>
          </w:divBdr>
        </w:div>
        <w:div w:id="1427921434">
          <w:marLeft w:val="0"/>
          <w:marRight w:val="0"/>
          <w:marTop w:val="0"/>
          <w:marBottom w:val="0"/>
          <w:divBdr>
            <w:top w:val="none" w:sz="0" w:space="0" w:color="auto"/>
            <w:left w:val="none" w:sz="0" w:space="0" w:color="auto"/>
            <w:bottom w:val="none" w:sz="0" w:space="0" w:color="auto"/>
            <w:right w:val="none" w:sz="0" w:space="0" w:color="auto"/>
          </w:divBdr>
        </w:div>
        <w:div w:id="964503050">
          <w:marLeft w:val="0"/>
          <w:marRight w:val="0"/>
          <w:marTop w:val="0"/>
          <w:marBottom w:val="0"/>
          <w:divBdr>
            <w:top w:val="none" w:sz="0" w:space="0" w:color="auto"/>
            <w:left w:val="none" w:sz="0" w:space="0" w:color="auto"/>
            <w:bottom w:val="none" w:sz="0" w:space="0" w:color="auto"/>
            <w:right w:val="none" w:sz="0" w:space="0" w:color="auto"/>
          </w:divBdr>
        </w:div>
        <w:div w:id="1762988715">
          <w:marLeft w:val="0"/>
          <w:marRight w:val="0"/>
          <w:marTop w:val="0"/>
          <w:marBottom w:val="0"/>
          <w:divBdr>
            <w:top w:val="none" w:sz="0" w:space="0" w:color="auto"/>
            <w:left w:val="none" w:sz="0" w:space="0" w:color="auto"/>
            <w:bottom w:val="none" w:sz="0" w:space="0" w:color="auto"/>
            <w:right w:val="none" w:sz="0" w:space="0" w:color="auto"/>
          </w:divBdr>
        </w:div>
      </w:divsChild>
    </w:div>
    <w:div w:id="988555235">
      <w:bodyDiv w:val="1"/>
      <w:marLeft w:val="0"/>
      <w:marRight w:val="0"/>
      <w:marTop w:val="0"/>
      <w:marBottom w:val="0"/>
      <w:divBdr>
        <w:top w:val="none" w:sz="0" w:space="0" w:color="auto"/>
        <w:left w:val="none" w:sz="0" w:space="0" w:color="auto"/>
        <w:bottom w:val="none" w:sz="0" w:space="0" w:color="auto"/>
        <w:right w:val="none" w:sz="0" w:space="0" w:color="auto"/>
      </w:divBdr>
      <w:divsChild>
        <w:div w:id="1594513719">
          <w:marLeft w:val="0"/>
          <w:marRight w:val="0"/>
          <w:marTop w:val="0"/>
          <w:marBottom w:val="0"/>
          <w:divBdr>
            <w:top w:val="none" w:sz="0" w:space="0" w:color="auto"/>
            <w:left w:val="none" w:sz="0" w:space="0" w:color="auto"/>
            <w:bottom w:val="none" w:sz="0" w:space="0" w:color="auto"/>
            <w:right w:val="none" w:sz="0" w:space="0" w:color="auto"/>
          </w:divBdr>
        </w:div>
        <w:div w:id="862327923">
          <w:marLeft w:val="0"/>
          <w:marRight w:val="0"/>
          <w:marTop w:val="0"/>
          <w:marBottom w:val="0"/>
          <w:divBdr>
            <w:top w:val="none" w:sz="0" w:space="0" w:color="auto"/>
            <w:left w:val="none" w:sz="0" w:space="0" w:color="auto"/>
            <w:bottom w:val="none" w:sz="0" w:space="0" w:color="auto"/>
            <w:right w:val="none" w:sz="0" w:space="0" w:color="auto"/>
          </w:divBdr>
        </w:div>
        <w:div w:id="2105376187">
          <w:marLeft w:val="0"/>
          <w:marRight w:val="0"/>
          <w:marTop w:val="0"/>
          <w:marBottom w:val="0"/>
          <w:divBdr>
            <w:top w:val="none" w:sz="0" w:space="0" w:color="auto"/>
            <w:left w:val="none" w:sz="0" w:space="0" w:color="auto"/>
            <w:bottom w:val="none" w:sz="0" w:space="0" w:color="auto"/>
            <w:right w:val="none" w:sz="0" w:space="0" w:color="auto"/>
          </w:divBdr>
        </w:div>
        <w:div w:id="497042695">
          <w:marLeft w:val="0"/>
          <w:marRight w:val="0"/>
          <w:marTop w:val="0"/>
          <w:marBottom w:val="0"/>
          <w:divBdr>
            <w:top w:val="none" w:sz="0" w:space="0" w:color="auto"/>
            <w:left w:val="none" w:sz="0" w:space="0" w:color="auto"/>
            <w:bottom w:val="none" w:sz="0" w:space="0" w:color="auto"/>
            <w:right w:val="none" w:sz="0" w:space="0" w:color="auto"/>
          </w:divBdr>
        </w:div>
      </w:divsChild>
    </w:div>
    <w:div w:id="1196770843">
      <w:bodyDiv w:val="1"/>
      <w:marLeft w:val="0"/>
      <w:marRight w:val="0"/>
      <w:marTop w:val="0"/>
      <w:marBottom w:val="0"/>
      <w:divBdr>
        <w:top w:val="none" w:sz="0" w:space="0" w:color="auto"/>
        <w:left w:val="none" w:sz="0" w:space="0" w:color="auto"/>
        <w:bottom w:val="none" w:sz="0" w:space="0" w:color="auto"/>
        <w:right w:val="none" w:sz="0" w:space="0" w:color="auto"/>
      </w:divBdr>
      <w:divsChild>
        <w:div w:id="456409687">
          <w:marLeft w:val="0"/>
          <w:marRight w:val="0"/>
          <w:marTop w:val="0"/>
          <w:marBottom w:val="0"/>
          <w:divBdr>
            <w:top w:val="none" w:sz="0" w:space="0" w:color="auto"/>
            <w:left w:val="none" w:sz="0" w:space="0" w:color="auto"/>
            <w:bottom w:val="none" w:sz="0" w:space="0" w:color="auto"/>
            <w:right w:val="none" w:sz="0" w:space="0" w:color="auto"/>
          </w:divBdr>
        </w:div>
        <w:div w:id="724990047">
          <w:marLeft w:val="0"/>
          <w:marRight w:val="0"/>
          <w:marTop w:val="0"/>
          <w:marBottom w:val="0"/>
          <w:divBdr>
            <w:top w:val="none" w:sz="0" w:space="0" w:color="auto"/>
            <w:left w:val="none" w:sz="0" w:space="0" w:color="auto"/>
            <w:bottom w:val="none" w:sz="0" w:space="0" w:color="auto"/>
            <w:right w:val="none" w:sz="0" w:space="0" w:color="auto"/>
          </w:divBdr>
        </w:div>
        <w:div w:id="221411406">
          <w:marLeft w:val="0"/>
          <w:marRight w:val="0"/>
          <w:marTop w:val="0"/>
          <w:marBottom w:val="0"/>
          <w:divBdr>
            <w:top w:val="none" w:sz="0" w:space="0" w:color="auto"/>
            <w:left w:val="none" w:sz="0" w:space="0" w:color="auto"/>
            <w:bottom w:val="none" w:sz="0" w:space="0" w:color="auto"/>
            <w:right w:val="none" w:sz="0" w:space="0" w:color="auto"/>
          </w:divBdr>
        </w:div>
        <w:div w:id="1988507349">
          <w:marLeft w:val="0"/>
          <w:marRight w:val="0"/>
          <w:marTop w:val="0"/>
          <w:marBottom w:val="0"/>
          <w:divBdr>
            <w:top w:val="none" w:sz="0" w:space="0" w:color="auto"/>
            <w:left w:val="none" w:sz="0" w:space="0" w:color="auto"/>
            <w:bottom w:val="none" w:sz="0" w:space="0" w:color="auto"/>
            <w:right w:val="none" w:sz="0" w:space="0" w:color="auto"/>
          </w:divBdr>
        </w:div>
        <w:div w:id="764426610">
          <w:marLeft w:val="0"/>
          <w:marRight w:val="0"/>
          <w:marTop w:val="0"/>
          <w:marBottom w:val="0"/>
          <w:divBdr>
            <w:top w:val="none" w:sz="0" w:space="0" w:color="auto"/>
            <w:left w:val="none" w:sz="0" w:space="0" w:color="auto"/>
            <w:bottom w:val="none" w:sz="0" w:space="0" w:color="auto"/>
            <w:right w:val="none" w:sz="0" w:space="0" w:color="auto"/>
          </w:divBdr>
        </w:div>
        <w:div w:id="1398211126">
          <w:marLeft w:val="0"/>
          <w:marRight w:val="0"/>
          <w:marTop w:val="0"/>
          <w:marBottom w:val="0"/>
          <w:divBdr>
            <w:top w:val="none" w:sz="0" w:space="0" w:color="auto"/>
            <w:left w:val="none" w:sz="0" w:space="0" w:color="auto"/>
            <w:bottom w:val="none" w:sz="0" w:space="0" w:color="auto"/>
            <w:right w:val="none" w:sz="0" w:space="0" w:color="auto"/>
          </w:divBdr>
        </w:div>
      </w:divsChild>
    </w:div>
    <w:div w:id="1396590845">
      <w:bodyDiv w:val="1"/>
      <w:marLeft w:val="0"/>
      <w:marRight w:val="0"/>
      <w:marTop w:val="0"/>
      <w:marBottom w:val="0"/>
      <w:divBdr>
        <w:top w:val="none" w:sz="0" w:space="0" w:color="auto"/>
        <w:left w:val="none" w:sz="0" w:space="0" w:color="auto"/>
        <w:bottom w:val="none" w:sz="0" w:space="0" w:color="auto"/>
        <w:right w:val="none" w:sz="0" w:space="0" w:color="auto"/>
      </w:divBdr>
      <w:divsChild>
        <w:div w:id="1711228482">
          <w:marLeft w:val="0"/>
          <w:marRight w:val="0"/>
          <w:marTop w:val="0"/>
          <w:marBottom w:val="0"/>
          <w:divBdr>
            <w:top w:val="none" w:sz="0" w:space="0" w:color="auto"/>
            <w:left w:val="none" w:sz="0" w:space="0" w:color="auto"/>
            <w:bottom w:val="none" w:sz="0" w:space="0" w:color="auto"/>
            <w:right w:val="none" w:sz="0" w:space="0" w:color="auto"/>
          </w:divBdr>
        </w:div>
        <w:div w:id="2063629705">
          <w:marLeft w:val="0"/>
          <w:marRight w:val="0"/>
          <w:marTop w:val="0"/>
          <w:marBottom w:val="0"/>
          <w:divBdr>
            <w:top w:val="none" w:sz="0" w:space="0" w:color="auto"/>
            <w:left w:val="none" w:sz="0" w:space="0" w:color="auto"/>
            <w:bottom w:val="none" w:sz="0" w:space="0" w:color="auto"/>
            <w:right w:val="none" w:sz="0" w:space="0" w:color="auto"/>
          </w:divBdr>
        </w:div>
        <w:div w:id="302085447">
          <w:marLeft w:val="0"/>
          <w:marRight w:val="0"/>
          <w:marTop w:val="0"/>
          <w:marBottom w:val="0"/>
          <w:divBdr>
            <w:top w:val="none" w:sz="0" w:space="0" w:color="auto"/>
            <w:left w:val="none" w:sz="0" w:space="0" w:color="auto"/>
            <w:bottom w:val="none" w:sz="0" w:space="0" w:color="auto"/>
            <w:right w:val="none" w:sz="0" w:space="0" w:color="auto"/>
          </w:divBdr>
        </w:div>
        <w:div w:id="1057630739">
          <w:marLeft w:val="0"/>
          <w:marRight w:val="0"/>
          <w:marTop w:val="0"/>
          <w:marBottom w:val="0"/>
          <w:divBdr>
            <w:top w:val="none" w:sz="0" w:space="0" w:color="auto"/>
            <w:left w:val="none" w:sz="0" w:space="0" w:color="auto"/>
            <w:bottom w:val="none" w:sz="0" w:space="0" w:color="auto"/>
            <w:right w:val="none" w:sz="0" w:space="0" w:color="auto"/>
          </w:divBdr>
        </w:div>
        <w:div w:id="774062043">
          <w:marLeft w:val="0"/>
          <w:marRight w:val="0"/>
          <w:marTop w:val="0"/>
          <w:marBottom w:val="0"/>
          <w:divBdr>
            <w:top w:val="none" w:sz="0" w:space="0" w:color="auto"/>
            <w:left w:val="none" w:sz="0" w:space="0" w:color="auto"/>
            <w:bottom w:val="none" w:sz="0" w:space="0" w:color="auto"/>
            <w:right w:val="none" w:sz="0" w:space="0" w:color="auto"/>
          </w:divBdr>
        </w:div>
        <w:div w:id="1522746501">
          <w:marLeft w:val="0"/>
          <w:marRight w:val="0"/>
          <w:marTop w:val="0"/>
          <w:marBottom w:val="0"/>
          <w:divBdr>
            <w:top w:val="none" w:sz="0" w:space="0" w:color="auto"/>
            <w:left w:val="none" w:sz="0" w:space="0" w:color="auto"/>
            <w:bottom w:val="none" w:sz="0" w:space="0" w:color="auto"/>
            <w:right w:val="none" w:sz="0" w:space="0" w:color="auto"/>
          </w:divBdr>
        </w:div>
        <w:div w:id="999652674">
          <w:marLeft w:val="0"/>
          <w:marRight w:val="0"/>
          <w:marTop w:val="0"/>
          <w:marBottom w:val="0"/>
          <w:divBdr>
            <w:top w:val="none" w:sz="0" w:space="0" w:color="auto"/>
            <w:left w:val="none" w:sz="0" w:space="0" w:color="auto"/>
            <w:bottom w:val="none" w:sz="0" w:space="0" w:color="auto"/>
            <w:right w:val="none" w:sz="0" w:space="0" w:color="auto"/>
          </w:divBdr>
        </w:div>
        <w:div w:id="2143882749">
          <w:marLeft w:val="0"/>
          <w:marRight w:val="0"/>
          <w:marTop w:val="0"/>
          <w:marBottom w:val="0"/>
          <w:divBdr>
            <w:top w:val="none" w:sz="0" w:space="0" w:color="auto"/>
            <w:left w:val="none" w:sz="0" w:space="0" w:color="auto"/>
            <w:bottom w:val="none" w:sz="0" w:space="0" w:color="auto"/>
            <w:right w:val="none" w:sz="0" w:space="0" w:color="auto"/>
          </w:divBdr>
        </w:div>
        <w:div w:id="578443422">
          <w:marLeft w:val="0"/>
          <w:marRight w:val="0"/>
          <w:marTop w:val="0"/>
          <w:marBottom w:val="0"/>
          <w:divBdr>
            <w:top w:val="none" w:sz="0" w:space="0" w:color="auto"/>
            <w:left w:val="none" w:sz="0" w:space="0" w:color="auto"/>
            <w:bottom w:val="none" w:sz="0" w:space="0" w:color="auto"/>
            <w:right w:val="none" w:sz="0" w:space="0" w:color="auto"/>
          </w:divBdr>
        </w:div>
      </w:divsChild>
    </w:div>
    <w:div w:id="1478498955">
      <w:bodyDiv w:val="1"/>
      <w:marLeft w:val="0"/>
      <w:marRight w:val="0"/>
      <w:marTop w:val="0"/>
      <w:marBottom w:val="0"/>
      <w:divBdr>
        <w:top w:val="none" w:sz="0" w:space="0" w:color="auto"/>
        <w:left w:val="none" w:sz="0" w:space="0" w:color="auto"/>
        <w:bottom w:val="none" w:sz="0" w:space="0" w:color="auto"/>
        <w:right w:val="none" w:sz="0" w:space="0" w:color="auto"/>
      </w:divBdr>
      <w:divsChild>
        <w:div w:id="31544912">
          <w:marLeft w:val="0"/>
          <w:marRight w:val="0"/>
          <w:marTop w:val="0"/>
          <w:marBottom w:val="0"/>
          <w:divBdr>
            <w:top w:val="none" w:sz="0" w:space="0" w:color="auto"/>
            <w:left w:val="none" w:sz="0" w:space="0" w:color="auto"/>
            <w:bottom w:val="none" w:sz="0" w:space="0" w:color="auto"/>
            <w:right w:val="none" w:sz="0" w:space="0" w:color="auto"/>
          </w:divBdr>
        </w:div>
        <w:div w:id="1732344657">
          <w:marLeft w:val="0"/>
          <w:marRight w:val="0"/>
          <w:marTop w:val="0"/>
          <w:marBottom w:val="0"/>
          <w:divBdr>
            <w:top w:val="none" w:sz="0" w:space="0" w:color="auto"/>
            <w:left w:val="none" w:sz="0" w:space="0" w:color="auto"/>
            <w:bottom w:val="none" w:sz="0" w:space="0" w:color="auto"/>
            <w:right w:val="none" w:sz="0" w:space="0" w:color="auto"/>
          </w:divBdr>
        </w:div>
        <w:div w:id="116727499">
          <w:marLeft w:val="0"/>
          <w:marRight w:val="0"/>
          <w:marTop w:val="0"/>
          <w:marBottom w:val="0"/>
          <w:divBdr>
            <w:top w:val="none" w:sz="0" w:space="0" w:color="auto"/>
            <w:left w:val="none" w:sz="0" w:space="0" w:color="auto"/>
            <w:bottom w:val="none" w:sz="0" w:space="0" w:color="auto"/>
            <w:right w:val="none" w:sz="0" w:space="0" w:color="auto"/>
          </w:divBdr>
        </w:div>
      </w:divsChild>
    </w:div>
    <w:div w:id="1664317568">
      <w:bodyDiv w:val="1"/>
      <w:marLeft w:val="0"/>
      <w:marRight w:val="0"/>
      <w:marTop w:val="0"/>
      <w:marBottom w:val="0"/>
      <w:divBdr>
        <w:top w:val="none" w:sz="0" w:space="0" w:color="auto"/>
        <w:left w:val="none" w:sz="0" w:space="0" w:color="auto"/>
        <w:bottom w:val="none" w:sz="0" w:space="0" w:color="auto"/>
        <w:right w:val="none" w:sz="0" w:space="0" w:color="auto"/>
      </w:divBdr>
    </w:div>
    <w:div w:id="2015916510">
      <w:bodyDiv w:val="1"/>
      <w:marLeft w:val="0"/>
      <w:marRight w:val="0"/>
      <w:marTop w:val="0"/>
      <w:marBottom w:val="0"/>
      <w:divBdr>
        <w:top w:val="none" w:sz="0" w:space="0" w:color="auto"/>
        <w:left w:val="none" w:sz="0" w:space="0" w:color="auto"/>
        <w:bottom w:val="none" w:sz="0" w:space="0" w:color="auto"/>
        <w:right w:val="none" w:sz="0" w:space="0" w:color="auto"/>
      </w:divBdr>
      <w:divsChild>
        <w:div w:id="1641499394">
          <w:marLeft w:val="0"/>
          <w:marRight w:val="0"/>
          <w:marTop w:val="0"/>
          <w:marBottom w:val="0"/>
          <w:divBdr>
            <w:top w:val="none" w:sz="0" w:space="0" w:color="auto"/>
            <w:left w:val="none" w:sz="0" w:space="0" w:color="auto"/>
            <w:bottom w:val="none" w:sz="0" w:space="0" w:color="auto"/>
            <w:right w:val="none" w:sz="0" w:space="0" w:color="auto"/>
          </w:divBdr>
        </w:div>
        <w:div w:id="579870641">
          <w:marLeft w:val="0"/>
          <w:marRight w:val="0"/>
          <w:marTop w:val="0"/>
          <w:marBottom w:val="0"/>
          <w:divBdr>
            <w:top w:val="none" w:sz="0" w:space="0" w:color="auto"/>
            <w:left w:val="none" w:sz="0" w:space="0" w:color="auto"/>
            <w:bottom w:val="none" w:sz="0" w:space="0" w:color="auto"/>
            <w:right w:val="none" w:sz="0" w:space="0" w:color="auto"/>
          </w:divBdr>
        </w:div>
        <w:div w:id="1495216208">
          <w:marLeft w:val="0"/>
          <w:marRight w:val="0"/>
          <w:marTop w:val="0"/>
          <w:marBottom w:val="0"/>
          <w:divBdr>
            <w:top w:val="none" w:sz="0" w:space="0" w:color="auto"/>
            <w:left w:val="none" w:sz="0" w:space="0" w:color="auto"/>
            <w:bottom w:val="none" w:sz="0" w:space="0" w:color="auto"/>
            <w:right w:val="none" w:sz="0" w:space="0" w:color="auto"/>
          </w:divBdr>
        </w:div>
        <w:div w:id="222758959">
          <w:marLeft w:val="0"/>
          <w:marRight w:val="0"/>
          <w:marTop w:val="0"/>
          <w:marBottom w:val="0"/>
          <w:divBdr>
            <w:top w:val="none" w:sz="0" w:space="0" w:color="auto"/>
            <w:left w:val="none" w:sz="0" w:space="0" w:color="auto"/>
            <w:bottom w:val="none" w:sz="0" w:space="0" w:color="auto"/>
            <w:right w:val="none" w:sz="0" w:space="0" w:color="auto"/>
          </w:divBdr>
        </w:div>
        <w:div w:id="1973754151">
          <w:marLeft w:val="0"/>
          <w:marRight w:val="0"/>
          <w:marTop w:val="0"/>
          <w:marBottom w:val="0"/>
          <w:divBdr>
            <w:top w:val="none" w:sz="0" w:space="0" w:color="auto"/>
            <w:left w:val="none" w:sz="0" w:space="0" w:color="auto"/>
            <w:bottom w:val="none" w:sz="0" w:space="0" w:color="auto"/>
            <w:right w:val="none" w:sz="0" w:space="0" w:color="auto"/>
          </w:divBdr>
        </w:div>
        <w:div w:id="1901745131">
          <w:marLeft w:val="0"/>
          <w:marRight w:val="0"/>
          <w:marTop w:val="0"/>
          <w:marBottom w:val="0"/>
          <w:divBdr>
            <w:top w:val="none" w:sz="0" w:space="0" w:color="auto"/>
            <w:left w:val="none" w:sz="0" w:space="0" w:color="auto"/>
            <w:bottom w:val="none" w:sz="0" w:space="0" w:color="auto"/>
            <w:right w:val="none" w:sz="0" w:space="0" w:color="auto"/>
          </w:divBdr>
        </w:div>
      </w:divsChild>
    </w:div>
    <w:div w:id="2028628264">
      <w:bodyDiv w:val="1"/>
      <w:marLeft w:val="0"/>
      <w:marRight w:val="0"/>
      <w:marTop w:val="0"/>
      <w:marBottom w:val="0"/>
      <w:divBdr>
        <w:top w:val="none" w:sz="0" w:space="0" w:color="auto"/>
        <w:left w:val="none" w:sz="0" w:space="0" w:color="auto"/>
        <w:bottom w:val="none" w:sz="0" w:space="0" w:color="auto"/>
        <w:right w:val="none" w:sz="0" w:space="0" w:color="auto"/>
      </w:divBdr>
      <w:divsChild>
        <w:div w:id="1013075254">
          <w:marLeft w:val="0"/>
          <w:marRight w:val="0"/>
          <w:marTop w:val="0"/>
          <w:marBottom w:val="0"/>
          <w:divBdr>
            <w:top w:val="none" w:sz="0" w:space="0" w:color="auto"/>
            <w:left w:val="none" w:sz="0" w:space="0" w:color="auto"/>
            <w:bottom w:val="none" w:sz="0" w:space="0" w:color="auto"/>
            <w:right w:val="none" w:sz="0" w:space="0" w:color="auto"/>
          </w:divBdr>
        </w:div>
        <w:div w:id="1113211222">
          <w:marLeft w:val="0"/>
          <w:marRight w:val="0"/>
          <w:marTop w:val="0"/>
          <w:marBottom w:val="0"/>
          <w:divBdr>
            <w:top w:val="none" w:sz="0" w:space="0" w:color="auto"/>
            <w:left w:val="none" w:sz="0" w:space="0" w:color="auto"/>
            <w:bottom w:val="none" w:sz="0" w:space="0" w:color="auto"/>
            <w:right w:val="none" w:sz="0" w:space="0" w:color="auto"/>
          </w:divBdr>
        </w:div>
        <w:div w:id="694037361">
          <w:marLeft w:val="0"/>
          <w:marRight w:val="0"/>
          <w:marTop w:val="0"/>
          <w:marBottom w:val="0"/>
          <w:divBdr>
            <w:top w:val="none" w:sz="0" w:space="0" w:color="auto"/>
            <w:left w:val="none" w:sz="0" w:space="0" w:color="auto"/>
            <w:bottom w:val="none" w:sz="0" w:space="0" w:color="auto"/>
            <w:right w:val="none" w:sz="0" w:space="0" w:color="auto"/>
          </w:divBdr>
        </w:div>
        <w:div w:id="300890173">
          <w:marLeft w:val="0"/>
          <w:marRight w:val="0"/>
          <w:marTop w:val="0"/>
          <w:marBottom w:val="0"/>
          <w:divBdr>
            <w:top w:val="none" w:sz="0" w:space="0" w:color="auto"/>
            <w:left w:val="none" w:sz="0" w:space="0" w:color="auto"/>
            <w:bottom w:val="none" w:sz="0" w:space="0" w:color="auto"/>
            <w:right w:val="none" w:sz="0" w:space="0" w:color="auto"/>
          </w:divBdr>
        </w:div>
        <w:div w:id="601766221">
          <w:marLeft w:val="0"/>
          <w:marRight w:val="0"/>
          <w:marTop w:val="0"/>
          <w:marBottom w:val="0"/>
          <w:divBdr>
            <w:top w:val="none" w:sz="0" w:space="0" w:color="auto"/>
            <w:left w:val="none" w:sz="0" w:space="0" w:color="auto"/>
            <w:bottom w:val="none" w:sz="0" w:space="0" w:color="auto"/>
            <w:right w:val="none" w:sz="0" w:space="0" w:color="auto"/>
          </w:divBdr>
        </w:div>
        <w:div w:id="1401781424">
          <w:marLeft w:val="0"/>
          <w:marRight w:val="0"/>
          <w:marTop w:val="0"/>
          <w:marBottom w:val="0"/>
          <w:divBdr>
            <w:top w:val="none" w:sz="0" w:space="0" w:color="auto"/>
            <w:left w:val="none" w:sz="0" w:space="0" w:color="auto"/>
            <w:bottom w:val="none" w:sz="0" w:space="0" w:color="auto"/>
            <w:right w:val="none" w:sz="0" w:space="0" w:color="auto"/>
          </w:divBdr>
        </w:div>
        <w:div w:id="24191142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9951D37C968034DA38708808486B6B7" ma:contentTypeVersion="9" ma:contentTypeDescription="Create a new document." ma:contentTypeScope="" ma:versionID="1c52db78e16e02bcb21f61ea9b84179d">
  <xsd:schema xmlns:xsd="http://www.w3.org/2001/XMLSchema" xmlns:xs="http://www.w3.org/2001/XMLSchema" xmlns:p="http://schemas.microsoft.com/office/2006/metadata/properties" xmlns:ns2="4a8dbcb4-ae0f-44b2-897d-9f92bc20df8c" xmlns:ns3="2d58a341-5b17-4c47-92a8-1bd7617d1238" targetNamespace="http://schemas.microsoft.com/office/2006/metadata/properties" ma:root="true" ma:fieldsID="4f9ffeb190eda2aa01368163247114df" ns2:_="" ns3:_="">
    <xsd:import namespace="4a8dbcb4-ae0f-44b2-897d-9f92bc20df8c"/>
    <xsd:import namespace="2d58a341-5b17-4c47-92a8-1bd7617d1238"/>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bjectDetectorVersions" minOccurs="0"/>
                <xsd:element ref="ns2:MediaLengthInSeconds" minOccurs="0"/>
                <xsd:element ref="ns3:SharedWithUsers" minOccurs="0"/>
                <xsd:element ref="ns3:SharedWithDetails"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a8dbcb4-ae0f-44b2-897d-9f92bc20df8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d58a341-5b17-4c47-92a8-1bd7617d1238"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redWithUsers xmlns="2d58a341-5b17-4c47-92a8-1bd7617d1238">
      <UserInfo>
        <DisplayName/>
        <AccountId xsi:nil="true"/>
        <AccountType/>
      </UserInfo>
    </SharedWithUsers>
    <MediaLengthInSeconds xmlns="4a8dbcb4-ae0f-44b2-897d-9f92bc20df8c" xsi:nil="true"/>
  </documentManagement>
</p:properties>
</file>

<file path=customXml/itemProps1.xml><?xml version="1.0" encoding="utf-8"?>
<ds:datastoreItem xmlns:ds="http://schemas.openxmlformats.org/officeDocument/2006/customXml" ds:itemID="{4DB71DE2-F1A8-4DD1-AE10-DB10475303F0}"/>
</file>

<file path=customXml/itemProps2.xml><?xml version="1.0" encoding="utf-8"?>
<ds:datastoreItem xmlns:ds="http://schemas.openxmlformats.org/officeDocument/2006/customXml" ds:itemID="{6FF368AD-4F02-4501-8DB5-02DBC0756C0C}">
  <ds:schemaRefs>
    <ds:schemaRef ds:uri="http://schemas.microsoft.com/sharepoint/v3/contenttype/forms"/>
  </ds:schemaRefs>
</ds:datastoreItem>
</file>

<file path=customXml/itemProps3.xml><?xml version="1.0" encoding="utf-8"?>
<ds:datastoreItem xmlns:ds="http://schemas.openxmlformats.org/officeDocument/2006/customXml" ds:itemID="{CE4955B2-42A6-45C5-BE03-1C032E6770CC}">
  <ds:schemaRefs>
    <ds:schemaRef ds:uri="http://schemas.microsoft.com/office/2006/metadata/properties"/>
    <ds:schemaRef ds:uri="http://schemas.microsoft.com/office/infopath/2007/PartnerControls"/>
    <ds:schemaRef ds:uri="6c854b04-c9c6-4391-adbe-2e73191270e7"/>
    <ds:schemaRef ds:uri="059b9c67-646b-4b4e-9ab1-2b1c805d0390"/>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5</Pages>
  <Words>1616</Words>
  <Characters>9215</Characters>
  <Application>Microsoft Office Word</Application>
  <DocSecurity>0</DocSecurity>
  <Lines>76</Lines>
  <Paragraphs>21</Paragraphs>
  <ScaleCrop>false</ScaleCrop>
  <Company/>
  <LinksUpToDate>false</LinksUpToDate>
  <CharactersWithSpaces>10810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Jesse Wood</dc:creator>
  <cp:keywords/>
  <dc:description/>
  <cp:lastModifiedBy>David Kaz</cp:lastModifiedBy>
  <cp:revision>5</cp:revision>
  <dcterms:created xsi:type="dcterms:W3CDTF">2023-09-05T21:11:00Z</dcterms:created>
  <dcterms:modified xsi:type="dcterms:W3CDTF">2023-09-05T22:53:00Z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0x010100D9951D37C968034DA38708808486B6B7</vt:lpwstr>
  </property>
  <property fmtid="{D5CDD505-2E9C-101B-9397-08002B2CF9AE}" pid="3" name="MediaServiceImageTags">
    <vt:lpwstr/>
  </property>
  <property fmtid="{D5CDD505-2E9C-101B-9397-08002B2CF9AE}" pid="4" name="Order">
    <vt:r8>144200</vt:r8>
  </property>
  <property fmtid="{D5CDD505-2E9C-101B-9397-08002B2CF9AE}" pid="5" name="xd_Signature">
    <vt:bool>false</vt:bool>
  </property>
  <property fmtid="{D5CDD505-2E9C-101B-9397-08002B2CF9AE}" pid="6" name="xd_ProgID">
    <vt:lpwstr/>
  </property>
  <property fmtid="{D5CDD505-2E9C-101B-9397-08002B2CF9AE}" pid="7" name="_SourceUrl">
    <vt:lpwstr/>
  </property>
  <property fmtid="{D5CDD505-2E9C-101B-9397-08002B2CF9AE}" pid="8" name="_SharedFileIndex">
    <vt:lpwstr/>
  </property>
  <property fmtid="{D5CDD505-2E9C-101B-9397-08002B2CF9AE}" pid="9" name="ComplianceAssetId">
    <vt:lpwstr/>
  </property>
  <property fmtid="{D5CDD505-2E9C-101B-9397-08002B2CF9AE}" pid="10" name="TemplateUrl">
    <vt:lpwstr/>
  </property>
  <property fmtid="{D5CDD505-2E9C-101B-9397-08002B2CF9AE}" pid="11" name="_ExtendedDescription">
    <vt:lpwstr/>
  </property>
  <property fmtid="{D5CDD505-2E9C-101B-9397-08002B2CF9AE}" pid="12" name="TriggerFlowInfo">
    <vt:lpwstr/>
  </property>
</Properties>
</file>