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298" w:rsidRDefault="00CA0298" w:rsidP="00CA0298">
      <w:pPr>
        <w:widowControl/>
        <w:tabs>
          <w:tab w:val="center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WOTC PROGRAM REVIEW CHECKLIST</w:t>
      </w:r>
    </w:p>
    <w:p w:rsidR="00CA0298" w:rsidRDefault="00CA0298" w:rsidP="00CA0298">
      <w:pPr>
        <w:widowControl/>
        <w:tabs>
          <w:tab w:val="center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FY _______</w:t>
      </w:r>
    </w:p>
    <w:p w:rsidR="00CA0298" w:rsidRDefault="00CA0298" w:rsidP="00CA0298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color w:val="000000"/>
          <w:sz w:val="28"/>
          <w:szCs w:val="28"/>
        </w:rPr>
      </w:pPr>
    </w:p>
    <w:p w:rsidR="00CA0298" w:rsidRDefault="00CA0298" w:rsidP="00CA0298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color w:val="000000"/>
          <w:sz w:val="20"/>
          <w:szCs w:val="20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</w:rPr>
        <w:t>DATE: ______</w:t>
      </w: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378"/>
        <w:gridCol w:w="990"/>
        <w:gridCol w:w="893"/>
      </w:tblGrid>
      <w:tr w:rsidR="00CA0298" w:rsidTr="00CA0298">
        <w:trPr>
          <w:jc w:val="center"/>
        </w:trPr>
        <w:tc>
          <w:tcPr>
            <w:tcW w:w="11261" w:type="dxa"/>
            <w:gridSpan w:val="3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VII. Analysis of SWA’s Internal Audit &amp; Results.</w:t>
            </w: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</w:t>
            </w:r>
          </w:p>
        </w:tc>
      </w:tr>
      <w:tr w:rsidR="00CA0298" w:rsidTr="00CA0298">
        <w:trPr>
          <w:jc w:val="center"/>
        </w:trPr>
        <w:tc>
          <w:tcPr>
            <w:tcW w:w="11261" w:type="dxa"/>
            <w:gridSpan w:val="3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Quarters Reviewed: </w:t>
            </w:r>
            <w:r>
              <w:rPr>
                <w:color w:val="000000"/>
                <w:sz w:val="20"/>
                <w:szCs w:val="20"/>
                <w:u w:val="single"/>
              </w:rPr>
              <w:t xml:space="preserve">                                                                                  </w:t>
            </w:r>
          </w:p>
        </w:tc>
      </w:tr>
      <w:tr w:rsidR="00CA0298" w:rsidTr="00CA0298">
        <w:trPr>
          <w:jc w:val="center"/>
        </w:trPr>
        <w:tc>
          <w:tcPr>
            <w:tcW w:w="11261" w:type="dxa"/>
            <w:gridSpan w:val="3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 No. of cases examined during this post-review: </w:t>
            </w:r>
            <w:r>
              <w:rPr>
                <w:color w:val="000000"/>
                <w:sz w:val="20"/>
                <w:szCs w:val="20"/>
                <w:u w:val="single"/>
              </w:rPr>
              <w:t xml:space="preserve">                                          </w:t>
            </w:r>
          </w:p>
        </w:tc>
      </w:tr>
      <w:tr w:rsidR="00CA0298" w:rsidTr="00CA0298">
        <w:trPr>
          <w:jc w:val="center"/>
        </w:trPr>
        <w:tc>
          <w:tcPr>
            <w:tcW w:w="9378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Samples were drawn statewide.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</w:t>
            </w:r>
          </w:p>
        </w:tc>
      </w:tr>
      <w:tr w:rsidR="00CA0298" w:rsidTr="00CA0298">
        <w:trPr>
          <w:jc w:val="center"/>
        </w:trPr>
        <w:tc>
          <w:tcPr>
            <w:tcW w:w="9378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 Sample(s) was (were) randomly drawn and in accordance w/the guidance in ETA Handbook 408.</w:t>
            </w: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What method was used to select if different from the one recommended in the Handbook?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</w:p>
        </w:tc>
      </w:tr>
      <w:tr w:rsidR="00CA0298" w:rsidTr="00CA0298">
        <w:trPr>
          <w:jc w:val="center"/>
        </w:trPr>
        <w:tc>
          <w:tcPr>
            <w:tcW w:w="9378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 Sample size meets standards outlined in ETA Handbook 408</w:t>
            </w: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Universe Size:</w:t>
            </w:r>
            <w:r>
              <w:rPr>
                <w:color w:val="000000"/>
                <w:sz w:val="20"/>
                <w:szCs w:val="20"/>
                <w:u w:val="single"/>
              </w:rPr>
              <w:t xml:space="preserve">                   </w:t>
            </w:r>
            <w:r>
              <w:rPr>
                <w:color w:val="000000"/>
                <w:sz w:val="20"/>
                <w:szCs w:val="20"/>
              </w:rPr>
              <w:t xml:space="preserve">   Sample Size:</w:t>
            </w:r>
            <w:r>
              <w:rPr>
                <w:color w:val="000000"/>
                <w:sz w:val="20"/>
                <w:szCs w:val="20"/>
                <w:u w:val="single"/>
              </w:rPr>
              <w:t xml:space="preserve">                    </w:t>
            </w:r>
            <w:r>
              <w:rPr>
                <w:color w:val="000000"/>
                <w:sz w:val="20"/>
                <w:szCs w:val="20"/>
              </w:rPr>
              <w:t xml:space="preserve">  No. Certified:</w:t>
            </w:r>
            <w:r>
              <w:rPr>
                <w:color w:val="000000"/>
                <w:sz w:val="20"/>
                <w:szCs w:val="20"/>
                <w:u w:val="single"/>
              </w:rPr>
              <w:t xml:space="preserve">                   </w:t>
            </w:r>
            <w:r>
              <w:rPr>
                <w:color w:val="000000"/>
                <w:sz w:val="20"/>
                <w:szCs w:val="20"/>
              </w:rPr>
              <w:t xml:space="preserve"> No. Ineligible:</w:t>
            </w:r>
            <w:r>
              <w:rPr>
                <w:color w:val="000000"/>
                <w:sz w:val="20"/>
                <w:szCs w:val="20"/>
                <w:u w:val="single"/>
              </w:rPr>
              <w:t xml:space="preserve">                      </w:t>
            </w: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No. Cases Reviewed: _________</w:t>
            </w:r>
            <w:r>
              <w:rPr>
                <w:color w:val="000000"/>
                <w:sz w:val="20"/>
                <w:szCs w:val="20"/>
                <w:u w:val="single"/>
              </w:rPr>
              <w:t xml:space="preserve">                                     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</w:p>
        </w:tc>
      </w:tr>
      <w:tr w:rsidR="00CA0298" w:rsidTr="00CA0298">
        <w:trPr>
          <w:jc w:val="center"/>
        </w:trPr>
        <w:tc>
          <w:tcPr>
            <w:tcW w:w="9378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6. ETA Verification Form 9065 was completed for each sample.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</w:p>
        </w:tc>
      </w:tr>
      <w:tr w:rsidR="00CA0298" w:rsidTr="00CA0298">
        <w:trPr>
          <w:jc w:val="center"/>
        </w:trPr>
        <w:tc>
          <w:tcPr>
            <w:tcW w:w="11261" w:type="dxa"/>
            <w:gridSpan w:val="3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 If ETA Form 9065 is not used describe the Quarterly Review Process the SWA uses including how the findings are addressed.</w:t>
            </w: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CA0298" w:rsidTr="00CA0298">
        <w:trPr>
          <w:jc w:val="center"/>
        </w:trPr>
        <w:tc>
          <w:tcPr>
            <w:tcW w:w="9378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 Reviewer was different from original certification issuer.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</w:p>
        </w:tc>
      </w:tr>
      <w:tr w:rsidR="00CA0298" w:rsidTr="00CA0298">
        <w:trPr>
          <w:jc w:val="center"/>
        </w:trPr>
        <w:tc>
          <w:tcPr>
            <w:tcW w:w="9378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 Verification activities conducted by state meet the minimum Federal standards.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</w:p>
        </w:tc>
      </w:tr>
      <w:tr w:rsidR="00CA0298" w:rsidTr="00CA0298">
        <w:trPr>
          <w:jc w:val="center"/>
        </w:trPr>
        <w:tc>
          <w:tcPr>
            <w:tcW w:w="11261" w:type="dxa"/>
            <w:gridSpan w:val="3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 FINDINGS:     Significant Deficiencies (Use next sheet if necessary)</w:t>
            </w: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</w:p>
        </w:tc>
      </w:tr>
      <w:tr w:rsidR="00CA0298" w:rsidTr="00CA0298">
        <w:trPr>
          <w:jc w:val="center"/>
        </w:trPr>
        <w:tc>
          <w:tcPr>
            <w:tcW w:w="11261" w:type="dxa"/>
            <w:gridSpan w:val="3"/>
            <w:tcBorders>
              <w:top w:val="sing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CA0298" w:rsidRDefault="00CA0298">
            <w:pPr>
              <w:spacing w:line="120" w:lineRule="exact"/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 Recommendations/Corrective Action Plan (Use next sheet if necessary)</w:t>
            </w: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0"/>
                <w:szCs w:val="20"/>
              </w:rPr>
            </w:pPr>
          </w:p>
          <w:p w:rsidR="00CA0298" w:rsidRDefault="00CA0298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8"/>
              <w:rPr>
                <w:color w:val="000000"/>
                <w:sz w:val="20"/>
                <w:szCs w:val="20"/>
              </w:rPr>
            </w:pPr>
          </w:p>
        </w:tc>
      </w:tr>
    </w:tbl>
    <w:p w:rsidR="00C44F74" w:rsidRDefault="00C44F74"/>
    <w:sectPr w:rsidR="00C44F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298"/>
    <w:rsid w:val="00C44F74"/>
    <w:rsid w:val="00CA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2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2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0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New Hampshire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Szacik, Pamela</dc:creator>
  <cp:lastModifiedBy>Szacik, Pamela</cp:lastModifiedBy>
  <cp:revision>1</cp:revision>
  <dcterms:created xsi:type="dcterms:W3CDTF">2018-07-16T18:11:00Z</dcterms:created>
  <dcterms:modified xsi:type="dcterms:W3CDTF">2018-07-16T18:12:00Z</dcterms:modified>
</cp:coreProperties>
</file>