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AFB" w:rsidRPr="00C91AFB" w:rsidRDefault="00C91AFB" w:rsidP="00C91AFB">
      <w:pPr>
        <w:jc w:val="center"/>
        <w:rPr>
          <w:b/>
          <w:bCs/>
        </w:rPr>
      </w:pPr>
      <w:r w:rsidRPr="00C91AFB">
        <w:rPr>
          <w:b/>
          <w:bCs/>
        </w:rPr>
        <w:t>WIOA Title</w:t>
      </w:r>
      <w:r w:rsidR="00FA555C">
        <w:rPr>
          <w:b/>
          <w:bCs/>
        </w:rPr>
        <w:t xml:space="preserve"> I</w:t>
      </w:r>
      <w:r w:rsidRPr="00C91AFB">
        <w:rPr>
          <w:b/>
          <w:bCs/>
        </w:rPr>
        <w:t xml:space="preserve"> Required Local Policies</w:t>
      </w:r>
    </w:p>
    <w:p w:rsidR="00C91AFB" w:rsidRPr="00C91AFB" w:rsidRDefault="00C91AFB" w:rsidP="00C91AFB">
      <w:pPr>
        <w:rPr>
          <w:bCs/>
        </w:rPr>
      </w:pPr>
      <w:r w:rsidRPr="00C91AFB">
        <w:t>Unless identified as optional, the MWAs are required to have the following local policies in place.  All local policies must be approved by the local board.</w:t>
      </w:r>
      <w:r w:rsidRPr="00C91AFB">
        <w:rPr>
          <w:vertAlign w:val="superscript"/>
        </w:rPr>
        <w:endnoteReference w:id="1"/>
      </w:r>
      <w:r>
        <w:t xml:space="preserve"> </w:t>
      </w:r>
      <w:r w:rsidRPr="00C91AFB">
        <w:t xml:space="preserve">Local policies may </w:t>
      </w:r>
      <w:r w:rsidRPr="00C91AFB">
        <w:rPr>
          <w:bCs/>
        </w:rPr>
        <w:t>be requested by the TIA prior to each applicable programmatic review, and/or by request at any time.</w:t>
      </w:r>
      <w:r>
        <w:rPr>
          <w:bCs/>
        </w:rPr>
        <w:t xml:space="preserve"> </w:t>
      </w:r>
      <w:r w:rsidRPr="00FA555C">
        <w:rPr>
          <w:b/>
          <w:bCs/>
          <w:highlight w:val="yellow"/>
        </w:rPr>
        <w:t>Reviewers are not required to collect these policies.</w:t>
      </w:r>
      <w:r w:rsidRPr="00FA555C">
        <w:rPr>
          <w:bCs/>
          <w:highlight w:val="yellow"/>
        </w:rPr>
        <w:t xml:space="preserve">  This list is merely for reference</w:t>
      </w:r>
      <w:r w:rsidR="00B3774E">
        <w:rPr>
          <w:bCs/>
          <w:highlight w:val="yellow"/>
        </w:rPr>
        <w:t xml:space="preserve"> of what MWAs must make available upon request</w:t>
      </w:r>
      <w:bookmarkStart w:id="0" w:name="_GoBack"/>
      <w:bookmarkEnd w:id="0"/>
      <w:r w:rsidRPr="00FA555C">
        <w:rPr>
          <w:bCs/>
          <w:highlight w:val="yellow"/>
        </w:rPr>
        <w:t>.</w:t>
      </w:r>
    </w:p>
    <w:p w:rsidR="00C91AFB" w:rsidRPr="00C91AFB" w:rsidRDefault="00C91AFB" w:rsidP="00C91AFB">
      <w:pPr>
        <w:numPr>
          <w:ilvl w:val="0"/>
          <w:numId w:val="1"/>
        </w:numPr>
      </w:pPr>
      <w:r w:rsidRPr="00C91AFB">
        <w:t>Local self-sufficiency policy.</w:t>
      </w:r>
    </w:p>
    <w:p w:rsidR="00C91AFB" w:rsidRPr="00C91AFB" w:rsidRDefault="00C91AFB" w:rsidP="00C91AFB">
      <w:pPr>
        <w:numPr>
          <w:ilvl w:val="0"/>
          <w:numId w:val="1"/>
        </w:numPr>
      </w:pPr>
      <w:r w:rsidRPr="00C91AFB">
        <w:t>Local Rapid Response policy. (§ 682.310, § 682.330, § 682.340)  If the MWA locally defines the following, these definitions must be included as part of the local policy and consistent with relevant the WIOA and the final rules and regulations:</w:t>
      </w:r>
    </w:p>
    <w:p w:rsidR="00C91AFB" w:rsidRPr="00C91AFB" w:rsidRDefault="00C91AFB" w:rsidP="00C91AFB">
      <w:pPr>
        <w:numPr>
          <w:ilvl w:val="0"/>
          <w:numId w:val="3"/>
        </w:numPr>
      </w:pPr>
      <w:r w:rsidRPr="00C91AFB">
        <w:t>General announcement of a plant closing.</w:t>
      </w:r>
    </w:p>
    <w:p w:rsidR="00C91AFB" w:rsidRPr="00C91AFB" w:rsidRDefault="00C91AFB" w:rsidP="00C91AFB">
      <w:pPr>
        <w:numPr>
          <w:ilvl w:val="0"/>
          <w:numId w:val="3"/>
        </w:numPr>
      </w:pPr>
      <w:r w:rsidRPr="00C91AFB">
        <w:t>Unlikely to return to a previous industry or occupation.</w:t>
      </w:r>
    </w:p>
    <w:p w:rsidR="00C91AFB" w:rsidRPr="00C91AFB" w:rsidRDefault="00C91AFB" w:rsidP="00C91AFB">
      <w:pPr>
        <w:numPr>
          <w:ilvl w:val="0"/>
          <w:numId w:val="3"/>
        </w:numPr>
      </w:pPr>
      <w:r w:rsidRPr="00C91AFB">
        <w:t>Unemployed as a result of general economic conditions in the community in which the individual resides.</w:t>
      </w:r>
    </w:p>
    <w:p w:rsidR="00C91AFB" w:rsidRPr="00C91AFB" w:rsidRDefault="00C91AFB" w:rsidP="00C91AFB">
      <w:pPr>
        <w:numPr>
          <w:ilvl w:val="0"/>
          <w:numId w:val="3"/>
        </w:numPr>
      </w:pPr>
      <w:r w:rsidRPr="00C91AFB">
        <w:t>Determining eligibility for self-employed individuals, including family members and farm workers or ranch hands.</w:t>
      </w:r>
    </w:p>
    <w:p w:rsidR="00C91AFB" w:rsidRPr="00C91AFB" w:rsidRDefault="00C91AFB" w:rsidP="00C91AFB">
      <w:pPr>
        <w:numPr>
          <w:ilvl w:val="0"/>
          <w:numId w:val="1"/>
        </w:numPr>
      </w:pPr>
      <w:r w:rsidRPr="00C91AFB">
        <w:t>Local On-the-Job Training (OJT) policy.</w:t>
      </w:r>
    </w:p>
    <w:p w:rsidR="00C91AFB" w:rsidRPr="00C91AFB" w:rsidRDefault="00C91AFB" w:rsidP="00C91AFB">
      <w:pPr>
        <w:numPr>
          <w:ilvl w:val="0"/>
          <w:numId w:val="1"/>
        </w:numPr>
      </w:pPr>
      <w:r w:rsidRPr="00C91AFB">
        <w:t>Local nepotism/conflict of interest policy.</w:t>
      </w:r>
    </w:p>
    <w:p w:rsidR="00C91AFB" w:rsidRPr="00C91AFB" w:rsidRDefault="00C91AFB" w:rsidP="00C91AFB">
      <w:pPr>
        <w:numPr>
          <w:ilvl w:val="0"/>
          <w:numId w:val="1"/>
        </w:numPr>
      </w:pPr>
      <w:r w:rsidRPr="00C91AFB">
        <w:t>Local determination of whether an individual “employed for a duration sufficient to demonstrate an attachment to the workforce” policy (for dislocated worker eligibility).</w:t>
      </w:r>
    </w:p>
    <w:p w:rsidR="00C91AFB" w:rsidRPr="00C91AFB" w:rsidRDefault="00C91AFB" w:rsidP="00C91AFB">
      <w:pPr>
        <w:numPr>
          <w:ilvl w:val="0"/>
          <w:numId w:val="1"/>
        </w:numPr>
      </w:pPr>
      <w:r w:rsidRPr="00C91AFB">
        <w:t>Local priority of service policy.</w:t>
      </w:r>
    </w:p>
    <w:p w:rsidR="00C91AFB" w:rsidRPr="00C91AFB" w:rsidRDefault="00C91AFB" w:rsidP="00C91AFB">
      <w:pPr>
        <w:numPr>
          <w:ilvl w:val="0"/>
          <w:numId w:val="1"/>
        </w:numPr>
      </w:pPr>
      <w:r w:rsidRPr="00C91AFB">
        <w:t>Local supportive services policy.</w:t>
      </w:r>
    </w:p>
    <w:p w:rsidR="00C91AFB" w:rsidRPr="00C91AFB" w:rsidRDefault="00C91AFB" w:rsidP="00C91AFB">
      <w:pPr>
        <w:numPr>
          <w:ilvl w:val="0"/>
          <w:numId w:val="1"/>
        </w:numPr>
      </w:pPr>
      <w:r w:rsidRPr="00C91AFB">
        <w:t>Local needs-related payments policy.</w:t>
      </w:r>
    </w:p>
    <w:p w:rsidR="00C91AFB" w:rsidRPr="00C91AFB" w:rsidRDefault="00C91AFB" w:rsidP="00C91AFB">
      <w:pPr>
        <w:numPr>
          <w:ilvl w:val="0"/>
          <w:numId w:val="1"/>
        </w:numPr>
      </w:pPr>
      <w:r w:rsidRPr="00C91AFB">
        <w:t>Local policy for follow-up services that includes the appropriate follow-up services and when to provide follow-up services.</w:t>
      </w:r>
    </w:p>
    <w:p w:rsidR="00C91AFB" w:rsidRPr="00C91AFB" w:rsidRDefault="00C91AFB" w:rsidP="00C91AFB">
      <w:pPr>
        <w:numPr>
          <w:ilvl w:val="0"/>
          <w:numId w:val="1"/>
        </w:numPr>
      </w:pPr>
      <w:r w:rsidRPr="00C91AFB">
        <w:t>Local incumbent worker training policy.</w:t>
      </w:r>
    </w:p>
    <w:p w:rsidR="00C91AFB" w:rsidRPr="00C91AFB" w:rsidRDefault="00C91AFB" w:rsidP="00C91AFB">
      <w:pPr>
        <w:numPr>
          <w:ilvl w:val="0"/>
          <w:numId w:val="1"/>
        </w:numPr>
      </w:pPr>
      <w:r w:rsidRPr="00C91AFB">
        <w:t>Local lay-off aversion policy (may be combined with the local incumbent worker training policy). (§ 682.320)</w:t>
      </w:r>
    </w:p>
    <w:p w:rsidR="00C91AFB" w:rsidRPr="00C91AFB" w:rsidRDefault="00C91AFB" w:rsidP="00C91AFB">
      <w:pPr>
        <w:numPr>
          <w:ilvl w:val="0"/>
          <w:numId w:val="1"/>
        </w:numPr>
      </w:pPr>
      <w:r w:rsidRPr="00C91AFB">
        <w:t>Local selective service policy (policy for potential participants who are males 26 years old or older that failed to register with the Selective Service).</w:t>
      </w:r>
    </w:p>
    <w:p w:rsidR="00C91AFB" w:rsidRPr="00C91AFB" w:rsidRDefault="00C91AFB" w:rsidP="00C91AFB">
      <w:pPr>
        <w:numPr>
          <w:ilvl w:val="0"/>
          <w:numId w:val="1"/>
        </w:numPr>
      </w:pPr>
      <w:r w:rsidRPr="00C91AFB">
        <w:t>Local policy for determining knowingly and willfully failing to register for Selective Service (may be included with the local Selective Service policy).</w:t>
      </w:r>
    </w:p>
    <w:p w:rsidR="00C91AFB" w:rsidRPr="00C91AFB" w:rsidRDefault="00C91AFB" w:rsidP="00C91AFB">
      <w:pPr>
        <w:numPr>
          <w:ilvl w:val="0"/>
          <w:numId w:val="1"/>
        </w:numPr>
      </w:pPr>
      <w:r w:rsidRPr="00C91AFB">
        <w:t>Local WIOA Youth five percent income exception allowance policy (if allowable).</w:t>
      </w:r>
    </w:p>
    <w:p w:rsidR="00C91AFB" w:rsidRPr="00C91AFB" w:rsidRDefault="00C91AFB" w:rsidP="00C91AFB">
      <w:pPr>
        <w:numPr>
          <w:ilvl w:val="0"/>
          <w:numId w:val="1"/>
        </w:numPr>
      </w:pPr>
      <w:r w:rsidRPr="00C91AFB">
        <w:t>Local WIOA Youth definition of “requires additional assistance.” (§ 681.300)</w:t>
      </w:r>
    </w:p>
    <w:p w:rsidR="00C91AFB" w:rsidRPr="00C91AFB" w:rsidRDefault="00C91AFB" w:rsidP="00C91AFB">
      <w:pPr>
        <w:numPr>
          <w:ilvl w:val="0"/>
          <w:numId w:val="1"/>
        </w:numPr>
      </w:pPr>
      <w:r w:rsidRPr="00C91AFB">
        <w:lastRenderedPageBreak/>
        <w:t>Local WIOA Youth definition of “other responsible adult,” (if allowable per the local board, the MWA may define “other responsible adult” in their local policy in order to enroll minors with the authorization of individuals other than a parent or legal guardian).</w:t>
      </w:r>
    </w:p>
    <w:p w:rsidR="00C91AFB" w:rsidRPr="00C91AFB" w:rsidRDefault="00C91AFB" w:rsidP="00C91AFB">
      <w:pPr>
        <w:numPr>
          <w:ilvl w:val="0"/>
          <w:numId w:val="1"/>
        </w:numPr>
      </w:pPr>
      <w:r w:rsidRPr="00C91AFB">
        <w:t>Local WIOA Youth definition of “a youth who is unable to compute or solve problems, or read, write, or speak English at a level necessary to function on the job, in the individual's family, or in society.” (§ 681.290)</w:t>
      </w:r>
    </w:p>
    <w:p w:rsidR="00C91AFB" w:rsidRPr="00C91AFB" w:rsidRDefault="00C91AFB" w:rsidP="00C91AFB">
      <w:pPr>
        <w:numPr>
          <w:ilvl w:val="0"/>
          <w:numId w:val="1"/>
        </w:numPr>
      </w:pPr>
      <w:r w:rsidRPr="00C91AFB">
        <w:t>Local WIOA Youth incentive policy.</w:t>
      </w:r>
    </w:p>
    <w:p w:rsidR="00C91AFB" w:rsidRPr="00C91AFB" w:rsidRDefault="00C91AFB" w:rsidP="00C91AFB">
      <w:pPr>
        <w:numPr>
          <w:ilvl w:val="0"/>
          <w:numId w:val="1"/>
        </w:numPr>
      </w:pPr>
      <w:r w:rsidRPr="00C91AFB">
        <w:t>Local strategy for providing work-based training policy.</w:t>
      </w:r>
    </w:p>
    <w:p w:rsidR="00C91AFB" w:rsidRPr="00C91AFB" w:rsidRDefault="00C91AFB" w:rsidP="00C91AFB">
      <w:pPr>
        <w:numPr>
          <w:ilvl w:val="0"/>
          <w:numId w:val="1"/>
        </w:numPr>
      </w:pPr>
      <w:r w:rsidRPr="00C91AFB">
        <w:t>Local customized training policy.</w:t>
      </w:r>
    </w:p>
    <w:p w:rsidR="00C91AFB" w:rsidRPr="00C91AFB" w:rsidRDefault="00C91AFB" w:rsidP="00C91AFB">
      <w:pPr>
        <w:numPr>
          <w:ilvl w:val="0"/>
          <w:numId w:val="1"/>
        </w:numPr>
      </w:pPr>
      <w:r w:rsidRPr="00C91AFB">
        <w:t>Local grievance policy.</w:t>
      </w:r>
    </w:p>
    <w:p w:rsidR="00C91AFB" w:rsidRPr="00C91AFB" w:rsidRDefault="00C91AFB" w:rsidP="00C91AFB">
      <w:pPr>
        <w:numPr>
          <w:ilvl w:val="0"/>
          <w:numId w:val="1"/>
        </w:numPr>
      </w:pPr>
      <w:r w:rsidRPr="00C91AFB">
        <w:t>Local Equal Employment Opportunity (EEO) policy.</w:t>
      </w:r>
    </w:p>
    <w:p w:rsidR="00C91AFB" w:rsidRPr="00C91AFB" w:rsidRDefault="00C91AFB" w:rsidP="00C91AFB">
      <w:pPr>
        <w:numPr>
          <w:ilvl w:val="0"/>
          <w:numId w:val="1"/>
        </w:numPr>
      </w:pPr>
      <w:r w:rsidRPr="00C91AFB">
        <w:t>Local internal controls policy disallowing manipulation of data for performance or reporting benefit.</w:t>
      </w:r>
    </w:p>
    <w:p w:rsidR="00C91AFB" w:rsidRPr="00C91AFB" w:rsidRDefault="00C91AFB" w:rsidP="00C91AFB">
      <w:pPr>
        <w:numPr>
          <w:ilvl w:val="0"/>
          <w:numId w:val="1"/>
        </w:numPr>
      </w:pPr>
      <w:r w:rsidRPr="00C91AFB">
        <w:t>Local policy that provides criteria for the MWA’s approval of schools under both initial and continued eligibility to be placed on the Michigan Training Connect (</w:t>
      </w:r>
      <w:proofErr w:type="spellStart"/>
      <w:r w:rsidRPr="00C91AFB">
        <w:t>MiTC</w:t>
      </w:r>
      <w:proofErr w:type="spellEnd"/>
      <w:r w:rsidRPr="00C91AFB">
        <w:t>).  The local policy must include the following information related to:</w:t>
      </w:r>
    </w:p>
    <w:p w:rsidR="00C91AFB" w:rsidRPr="00C91AFB" w:rsidRDefault="00C91AFB" w:rsidP="00C91AFB">
      <w:pPr>
        <w:numPr>
          <w:ilvl w:val="0"/>
          <w:numId w:val="2"/>
        </w:numPr>
      </w:pPr>
      <w:r w:rsidRPr="00C91AFB">
        <w:t>How performance will be measured if higher performance standards than state minimum performance are established for training providers to be placed on or remain on the MITC.</w:t>
      </w:r>
    </w:p>
    <w:p w:rsidR="00C91AFB" w:rsidRPr="00C91AFB" w:rsidRDefault="00C91AFB" w:rsidP="00C91AFB">
      <w:pPr>
        <w:numPr>
          <w:ilvl w:val="0"/>
          <w:numId w:val="2"/>
        </w:numPr>
      </w:pPr>
      <w:r w:rsidRPr="00C91AFB">
        <w:t xml:space="preserve">If other factors or additional information from schools are included as part of the MWA approval process for placement on the </w:t>
      </w:r>
      <w:proofErr w:type="spellStart"/>
      <w:r w:rsidRPr="00C91AFB">
        <w:t>MiTC</w:t>
      </w:r>
      <w:proofErr w:type="spellEnd"/>
      <w:r w:rsidRPr="00C91AFB">
        <w:t xml:space="preserve">, it must be identified in the local policy. </w:t>
      </w:r>
    </w:p>
    <w:p w:rsidR="00C91AFB" w:rsidRPr="00C91AFB" w:rsidRDefault="00C91AFB" w:rsidP="00C91AFB">
      <w:pPr>
        <w:numPr>
          <w:ilvl w:val="0"/>
          <w:numId w:val="2"/>
        </w:numPr>
      </w:pPr>
      <w:r w:rsidRPr="00C91AFB">
        <w:t>On occasions where the MWA is exercising discretion to approve a program(s) that may or may not meet minimum performance standards, or where data is questionable, the MWA may consider local economic conditions and the economic and demographic characteristics of students served by the school when reviewing and approving applications for continued eligibility.  These economic conditions must be documented.</w:t>
      </w:r>
    </w:p>
    <w:p w:rsidR="008F1CD4" w:rsidRDefault="00C91AFB">
      <w:r w:rsidRPr="00C91AFB">
        <w:rPr>
          <w:bCs/>
          <w:iCs/>
        </w:rPr>
        <w:t>Local policies may be under separate cover or may be included in the MWA’s local plan</w:t>
      </w:r>
      <w:r w:rsidRPr="00C91AFB">
        <w:t>.</w:t>
      </w:r>
    </w:p>
    <w:sectPr w:rsidR="008F1C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32A5" w:rsidRDefault="001332A5" w:rsidP="00C91AFB">
      <w:pPr>
        <w:spacing w:after="0" w:line="240" w:lineRule="auto"/>
      </w:pPr>
      <w:r>
        <w:separator/>
      </w:r>
    </w:p>
  </w:endnote>
  <w:endnote w:type="continuationSeparator" w:id="0">
    <w:p w:rsidR="001332A5" w:rsidRDefault="001332A5" w:rsidP="00C91AFB">
      <w:pPr>
        <w:spacing w:after="0" w:line="240" w:lineRule="auto"/>
      </w:pPr>
      <w:r>
        <w:continuationSeparator/>
      </w:r>
    </w:p>
  </w:endnote>
  <w:endnote w:id="1">
    <w:p w:rsidR="00C91AFB" w:rsidRPr="00796F56" w:rsidRDefault="00C91AFB" w:rsidP="00C91AFB">
      <w:pPr>
        <w:pStyle w:val="EndnoteText"/>
        <w:rPr>
          <w:rFonts w:ascii="Arial" w:hAnsi="Arial" w:cs="Arial"/>
        </w:rPr>
      </w:pPr>
      <w:r w:rsidRPr="00796F56">
        <w:rPr>
          <w:rStyle w:val="EndnoteReference"/>
          <w:rFonts w:ascii="Arial" w:hAnsi="Arial" w:cs="Arial"/>
        </w:rPr>
        <w:endnoteRef/>
      </w:r>
      <w:r w:rsidRPr="00796F56">
        <w:rPr>
          <w:rFonts w:ascii="Arial" w:hAnsi="Arial" w:cs="Arial"/>
        </w:rPr>
        <w:t xml:space="preserve"> </w:t>
      </w:r>
      <w:r>
        <w:rPr>
          <w:rFonts w:ascii="Arial" w:hAnsi="Arial" w:cs="Arial"/>
        </w:rPr>
        <w:t>This applies to local policies only.  MWAs may determine locally if board approval is required for processes and procedures.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32A5" w:rsidRDefault="001332A5" w:rsidP="00C91AFB">
      <w:pPr>
        <w:spacing w:after="0" w:line="240" w:lineRule="auto"/>
      </w:pPr>
      <w:r>
        <w:separator/>
      </w:r>
    </w:p>
  </w:footnote>
  <w:footnote w:type="continuationSeparator" w:id="0">
    <w:p w:rsidR="001332A5" w:rsidRDefault="001332A5" w:rsidP="00C91A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ED1EFC"/>
    <w:multiLevelType w:val="hybridMultilevel"/>
    <w:tmpl w:val="B148B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D65A9B"/>
    <w:multiLevelType w:val="hybridMultilevel"/>
    <w:tmpl w:val="48B80F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EC478F9"/>
    <w:multiLevelType w:val="hybridMultilevel"/>
    <w:tmpl w:val="77B0277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AFB"/>
    <w:rsid w:val="001332A5"/>
    <w:rsid w:val="001A60F5"/>
    <w:rsid w:val="008F1CD4"/>
    <w:rsid w:val="00B3774E"/>
    <w:rsid w:val="00C91AFB"/>
    <w:rsid w:val="00D252F4"/>
    <w:rsid w:val="00FA5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EC2E7C-2693-4B0A-AC13-53599046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2F4"/>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C91AFB"/>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C91AFB"/>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C91AFB"/>
    <w:rPr>
      <w:vertAlign w:val="superscript"/>
    </w:rPr>
  </w:style>
  <w:style w:type="paragraph" w:styleId="BalloonText">
    <w:name w:val="Balloon Text"/>
    <w:basedOn w:val="Normal"/>
    <w:link w:val="BalloonTextChar"/>
    <w:uiPriority w:val="99"/>
    <w:semiHidden/>
    <w:unhideWhenUsed/>
    <w:rsid w:val="00FA55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5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Mates, Chelsea (WDA)</dc:creator>
  <cp:keywords/>
  <dc:description/>
  <cp:lastModifiedBy>Mates, Chelsea (WDA)</cp:lastModifiedBy>
  <cp:revision>3</cp:revision>
  <cp:lastPrinted>2018-04-11T14:34:00Z</cp:lastPrinted>
  <dcterms:created xsi:type="dcterms:W3CDTF">2018-04-11T14:19:00Z</dcterms:created>
  <dcterms:modified xsi:type="dcterms:W3CDTF">2018-06-21T12:48:00Z</dcterms:modified>
</cp:coreProperties>
</file>