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52" w:rsidRDefault="00EF3835" w:rsidP="00EF3835">
      <w:pPr>
        <w:pBdr>
          <w:bottom w:val="single" w:sz="12" w:space="1" w:color="auto"/>
        </w:pBdr>
        <w:jc w:val="center"/>
        <w:rPr>
          <w:color w:val="1F497D" w:themeColor="text2"/>
          <w:sz w:val="36"/>
          <w:szCs w:val="36"/>
        </w:rPr>
      </w:pPr>
      <w:r>
        <w:rPr>
          <w:color w:val="1F497D" w:themeColor="text2"/>
          <w:sz w:val="36"/>
          <w:szCs w:val="36"/>
        </w:rPr>
        <w:t>TAA Monitoring Policy and Procedures</w:t>
      </w:r>
    </w:p>
    <w:p w:rsidR="00EF3835" w:rsidRDefault="00EF3835" w:rsidP="00EF3835">
      <w:r w:rsidRPr="0069121C">
        <w:rPr>
          <w:b/>
          <w:color w:val="1F497D" w:themeColor="text2"/>
        </w:rPr>
        <w:t>Effective Date:</w:t>
      </w:r>
      <w:r>
        <w:rPr>
          <w:color w:val="1F497D" w:themeColor="text2"/>
        </w:rPr>
        <w:tab/>
      </w:r>
      <w:r>
        <w:t xml:space="preserve"> 1/31/2019</w:t>
      </w:r>
    </w:p>
    <w:p w:rsidR="00EF3835" w:rsidRDefault="00EF3835" w:rsidP="00EF3835">
      <w:pPr>
        <w:rPr>
          <w:color w:val="000000" w:themeColor="text1"/>
        </w:rPr>
      </w:pPr>
      <w:r w:rsidRPr="0069121C">
        <w:rPr>
          <w:b/>
          <w:color w:val="1F497D" w:themeColor="text2"/>
        </w:rPr>
        <w:t>Through</w:t>
      </w:r>
      <w:r>
        <w:rPr>
          <w:color w:val="1F497D" w:themeColor="text2"/>
        </w:rPr>
        <w:t xml:space="preserve">: </w:t>
      </w:r>
      <w:r>
        <w:rPr>
          <w:color w:val="1F497D" w:themeColor="text2"/>
        </w:rPr>
        <w:tab/>
      </w:r>
      <w:r>
        <w:rPr>
          <w:color w:val="000000" w:themeColor="text1"/>
        </w:rPr>
        <w:t>Employment Service Bureau/Operations – Trade Act Unit</w:t>
      </w:r>
    </w:p>
    <w:p w:rsidR="00EF3835" w:rsidRDefault="00EF3835" w:rsidP="00EF3835">
      <w:pPr>
        <w:pBdr>
          <w:bottom w:val="single" w:sz="12" w:space="1" w:color="auto"/>
        </w:pBdr>
        <w:ind w:left="1440" w:hanging="1440"/>
        <w:rPr>
          <w:color w:val="000000" w:themeColor="text1"/>
        </w:rPr>
      </w:pPr>
      <w:r w:rsidRPr="0069121C">
        <w:rPr>
          <w:b/>
          <w:color w:val="1F497D" w:themeColor="text2"/>
        </w:rPr>
        <w:t>Purpose</w:t>
      </w:r>
      <w:r>
        <w:rPr>
          <w:color w:val="1F497D" w:themeColor="text2"/>
        </w:rPr>
        <w:t>:</w:t>
      </w:r>
      <w:r>
        <w:rPr>
          <w:color w:val="000000" w:themeColor="text1"/>
        </w:rPr>
        <w:tab/>
        <w:t xml:space="preserve">The purpose of this Policy and Procedures Memo is to provide guidance of the TAA Monitoring Policy and Procedures. </w:t>
      </w:r>
    </w:p>
    <w:p w:rsidR="00EF3835" w:rsidRDefault="00EF3835" w:rsidP="00EF3835">
      <w:pPr>
        <w:rPr>
          <w:color w:val="000000" w:themeColor="text1"/>
        </w:rPr>
      </w:pPr>
      <w:r>
        <w:rPr>
          <w:color w:val="000000" w:themeColor="text1"/>
        </w:rPr>
        <w:t>Monitoring Trade Adjustment Assistance activities ensures their compliance with statutory, regulatory and policy requirements from the federal and state levels.  Reviewing TAA activities maintains system integrity and conformance to pertinent laws, regulations and policies.  Monitoring is critical to the workforce development system by ensuring that TAA resources are being used lawfully and effectively.</w:t>
      </w:r>
    </w:p>
    <w:p w:rsidR="00EF3835" w:rsidRDefault="00EF3835" w:rsidP="00EF3835">
      <w:pPr>
        <w:rPr>
          <w:color w:val="000000" w:themeColor="text1"/>
        </w:rPr>
      </w:pPr>
      <w:r>
        <w:rPr>
          <w:color w:val="000000" w:themeColor="text1"/>
        </w:rPr>
        <w:t xml:space="preserve">Program monitoring is an integral part of the oversight responsibilities required by Law as outlined in TEGL </w:t>
      </w:r>
      <w:r w:rsidR="00EF4E04">
        <w:rPr>
          <w:color w:val="000000" w:themeColor="text1"/>
        </w:rPr>
        <w:t>5-15 Change 1</w:t>
      </w:r>
      <w:r>
        <w:rPr>
          <w:color w:val="000000" w:themeColor="text1"/>
        </w:rPr>
        <w:t>.  Monitoring and evaluation identify areas of strength and weakness in program operation with the intent of improving program performance.  Technical assistance increases program operation and management capabilities.  Monitoring provides the opportunity to strengthen and/or improve programs and systems to promote continuous improvement.</w:t>
      </w:r>
    </w:p>
    <w:p w:rsidR="00D35164" w:rsidRDefault="00D35164" w:rsidP="00EF3835">
      <w:pPr>
        <w:rPr>
          <w:color w:val="000000" w:themeColor="text1"/>
        </w:rPr>
      </w:pPr>
      <w:r>
        <w:rPr>
          <w:color w:val="000000" w:themeColor="text1"/>
        </w:rPr>
        <w:t xml:space="preserve">The </w:t>
      </w:r>
      <w:r w:rsidR="004059FE">
        <w:rPr>
          <w:color w:val="000000" w:themeColor="text1"/>
        </w:rPr>
        <w:t>quarterly sample should include</w:t>
      </w:r>
      <w:r>
        <w:rPr>
          <w:color w:val="000000" w:themeColor="text1"/>
        </w:rPr>
        <w:t xml:space="preserve"> reemployment services, training and related expenses, relocation allowances, job search allowances, Reemployment Trade Adjustment Assistance, and Trade Readjustment Allowances.</w:t>
      </w:r>
    </w:p>
    <w:p w:rsidR="00EF3835" w:rsidRDefault="0069121C" w:rsidP="00EF3835">
      <w:pPr>
        <w:rPr>
          <w:b/>
          <w:color w:val="1F497D" w:themeColor="text2"/>
          <w:u w:val="single"/>
        </w:rPr>
      </w:pPr>
      <w:r>
        <w:rPr>
          <w:b/>
          <w:color w:val="1F497D" w:themeColor="text2"/>
          <w:u w:val="single"/>
        </w:rPr>
        <w:t>Grant Monitoring Objectives</w:t>
      </w:r>
    </w:p>
    <w:p w:rsidR="0069121C" w:rsidRDefault="0069121C" w:rsidP="0069121C">
      <w:pPr>
        <w:pStyle w:val="ListParagraph"/>
        <w:numPr>
          <w:ilvl w:val="0"/>
          <w:numId w:val="3"/>
        </w:numPr>
      </w:pPr>
      <w:r>
        <w:t>Identify problems and areas of non-compliance</w:t>
      </w:r>
    </w:p>
    <w:p w:rsidR="0069121C" w:rsidRDefault="001215F8" w:rsidP="0069121C">
      <w:pPr>
        <w:pStyle w:val="ListParagraph"/>
        <w:numPr>
          <w:ilvl w:val="0"/>
          <w:numId w:val="3"/>
        </w:numPr>
      </w:pPr>
      <w:r>
        <w:t>End</w:t>
      </w:r>
      <w:r w:rsidR="0069121C">
        <w:t xml:space="preserve"> activities or procedures that are not in compliance with existing regulations and policies</w:t>
      </w:r>
    </w:p>
    <w:p w:rsidR="0069121C" w:rsidRDefault="0069121C" w:rsidP="0069121C">
      <w:pPr>
        <w:pStyle w:val="ListParagraph"/>
        <w:numPr>
          <w:ilvl w:val="0"/>
          <w:numId w:val="3"/>
        </w:numPr>
      </w:pPr>
      <w:r>
        <w:t>Establish corrective action plans for resolution of identified problems</w:t>
      </w:r>
    </w:p>
    <w:p w:rsidR="0069121C" w:rsidRDefault="0069121C" w:rsidP="0069121C">
      <w:pPr>
        <w:pStyle w:val="ListParagraph"/>
        <w:numPr>
          <w:ilvl w:val="0"/>
          <w:numId w:val="3"/>
        </w:numPr>
      </w:pPr>
      <w:r>
        <w:t>Identify issues requiring technical assistance</w:t>
      </w:r>
    </w:p>
    <w:p w:rsidR="0069121C" w:rsidRDefault="0069121C" w:rsidP="0069121C">
      <w:pPr>
        <w:pStyle w:val="ListParagraph"/>
        <w:numPr>
          <w:ilvl w:val="0"/>
          <w:numId w:val="3"/>
        </w:numPr>
      </w:pPr>
      <w:r>
        <w:t>Identify areas where training is needed</w:t>
      </w:r>
    </w:p>
    <w:p w:rsidR="0069121C" w:rsidRDefault="0069121C" w:rsidP="0069121C">
      <w:pPr>
        <w:rPr>
          <w:b/>
          <w:color w:val="1F497D" w:themeColor="text2"/>
          <w:u w:val="single"/>
        </w:rPr>
      </w:pPr>
      <w:r>
        <w:rPr>
          <w:b/>
          <w:color w:val="1F497D" w:themeColor="text2"/>
          <w:u w:val="single"/>
        </w:rPr>
        <w:t>Three Components of TAA Program Monitoring</w:t>
      </w:r>
    </w:p>
    <w:p w:rsidR="0069121C" w:rsidRDefault="0069121C" w:rsidP="0069121C">
      <w:r>
        <w:rPr>
          <w:b/>
          <w:u w:val="single"/>
        </w:rPr>
        <w:t>Technical Assistance</w:t>
      </w:r>
    </w:p>
    <w:p w:rsidR="0069121C" w:rsidRDefault="0069121C" w:rsidP="0069121C">
      <w:r>
        <w:t>The Program Manager will p</w:t>
      </w:r>
      <w:r w:rsidR="00823B63">
        <w:t xml:space="preserve">rovide </w:t>
      </w:r>
      <w:r>
        <w:t>technical assistance on a quarterly basis. Files will be selected randomly based on the number of cases.  NHUIS and JMS data will be monitored during this review to include:</w:t>
      </w:r>
    </w:p>
    <w:p w:rsidR="0069121C" w:rsidRDefault="0069121C" w:rsidP="0069121C">
      <w:pPr>
        <w:pStyle w:val="ListParagraph"/>
        <w:numPr>
          <w:ilvl w:val="0"/>
          <w:numId w:val="4"/>
        </w:numPr>
      </w:pPr>
      <w:r>
        <w:t>Program notes are updated</w:t>
      </w:r>
    </w:p>
    <w:p w:rsidR="0069121C" w:rsidRDefault="0069121C" w:rsidP="0069121C">
      <w:pPr>
        <w:pStyle w:val="ListParagraph"/>
        <w:numPr>
          <w:ilvl w:val="0"/>
          <w:numId w:val="4"/>
        </w:numPr>
      </w:pPr>
      <w:r>
        <w:t>JMS dates and services are active or completed as appropriate and coincide with program notes</w:t>
      </w:r>
    </w:p>
    <w:p w:rsidR="0069121C" w:rsidRPr="0069121C" w:rsidRDefault="0069121C" w:rsidP="0069121C">
      <w:pPr>
        <w:pStyle w:val="ListParagraph"/>
        <w:numPr>
          <w:ilvl w:val="0"/>
          <w:numId w:val="4"/>
        </w:numPr>
      </w:pPr>
      <w:r>
        <w:rPr>
          <w:i/>
        </w:rPr>
        <w:t>Measurable Skill Gains are entered and updated</w:t>
      </w:r>
    </w:p>
    <w:p w:rsidR="0069121C" w:rsidRDefault="0069121C" w:rsidP="0069121C">
      <w:pPr>
        <w:pStyle w:val="ListParagraph"/>
        <w:numPr>
          <w:ilvl w:val="0"/>
          <w:numId w:val="4"/>
        </w:numPr>
      </w:pPr>
      <w:r>
        <w:t>Credential</w:t>
      </w:r>
      <w:r w:rsidR="00BD0183">
        <w:t>s are being captured</w:t>
      </w:r>
    </w:p>
    <w:p w:rsidR="0069121C" w:rsidRDefault="0069121C" w:rsidP="0069121C">
      <w:pPr>
        <w:pStyle w:val="ListParagraph"/>
        <w:numPr>
          <w:ilvl w:val="0"/>
          <w:numId w:val="4"/>
        </w:numPr>
      </w:pPr>
      <w:r>
        <w:lastRenderedPageBreak/>
        <w:t>Budge</w:t>
      </w:r>
      <w:r w:rsidR="00BD0183">
        <w:t>t</w:t>
      </w:r>
      <w:r>
        <w:t>s are entered and accurate</w:t>
      </w:r>
    </w:p>
    <w:p w:rsidR="00A72DFE" w:rsidRDefault="00F31228" w:rsidP="00A72DFE">
      <w:r>
        <w:rPr>
          <w:b/>
          <w:u w:val="single"/>
        </w:rPr>
        <w:t>Case Manager</w:t>
      </w:r>
      <w:r w:rsidR="00A72DFE">
        <w:rPr>
          <w:b/>
          <w:u w:val="single"/>
        </w:rPr>
        <w:t xml:space="preserve"> Monitoring</w:t>
      </w:r>
    </w:p>
    <w:p w:rsidR="00A72DFE" w:rsidRDefault="00A72DFE" w:rsidP="00A72DFE">
      <w:r>
        <w:t>The Program Manager will monitor Case Manager files on a quarterly basis. This will be done in the appropriate local office.  The files will be reviewed for the following:</w:t>
      </w:r>
    </w:p>
    <w:p w:rsidR="00A72DFE" w:rsidRDefault="00A72DFE" w:rsidP="00A72DFE">
      <w:pPr>
        <w:pStyle w:val="ListParagraph"/>
        <w:numPr>
          <w:ilvl w:val="0"/>
          <w:numId w:val="5"/>
        </w:numPr>
      </w:pPr>
      <w:r>
        <w:t>Participant Eligibility</w:t>
      </w:r>
    </w:p>
    <w:p w:rsidR="00A72DFE" w:rsidRDefault="00A72DFE" w:rsidP="00A72DFE">
      <w:pPr>
        <w:pStyle w:val="ListParagraph"/>
        <w:numPr>
          <w:ilvl w:val="0"/>
          <w:numId w:val="5"/>
        </w:numPr>
      </w:pPr>
      <w:r>
        <w:t>JMS data entry</w:t>
      </w:r>
    </w:p>
    <w:p w:rsidR="00A72DFE" w:rsidRDefault="00A72DFE" w:rsidP="00A72DFE">
      <w:pPr>
        <w:pStyle w:val="ListParagraph"/>
        <w:numPr>
          <w:ilvl w:val="0"/>
          <w:numId w:val="5"/>
        </w:numPr>
      </w:pPr>
      <w:r>
        <w:t>File Management</w:t>
      </w:r>
    </w:p>
    <w:p w:rsidR="00A72DFE" w:rsidRDefault="00A72DFE" w:rsidP="00A72DFE">
      <w:pPr>
        <w:pStyle w:val="ListParagraph"/>
        <w:numPr>
          <w:ilvl w:val="0"/>
          <w:numId w:val="5"/>
        </w:numPr>
      </w:pPr>
      <w:r>
        <w:t>NHUIS records</w:t>
      </w:r>
    </w:p>
    <w:p w:rsidR="00A72DFE" w:rsidRDefault="00A72DFE" w:rsidP="00A72DFE">
      <w:pPr>
        <w:pStyle w:val="ListParagraph"/>
        <w:numPr>
          <w:ilvl w:val="0"/>
          <w:numId w:val="5"/>
        </w:numPr>
      </w:pPr>
      <w:r>
        <w:t>Performance and outcomes</w:t>
      </w:r>
    </w:p>
    <w:p w:rsidR="0093118E" w:rsidRDefault="0093118E" w:rsidP="00A72DFE">
      <w:pPr>
        <w:pStyle w:val="ListParagraph"/>
        <w:numPr>
          <w:ilvl w:val="0"/>
          <w:numId w:val="5"/>
        </w:numPr>
      </w:pPr>
      <w:r>
        <w:t>Employability Plan completed and signed</w:t>
      </w:r>
    </w:p>
    <w:p w:rsidR="0093118E" w:rsidRDefault="0093118E" w:rsidP="00A72DFE">
      <w:pPr>
        <w:pStyle w:val="ListParagraph"/>
        <w:numPr>
          <w:ilvl w:val="0"/>
          <w:numId w:val="5"/>
        </w:numPr>
      </w:pPr>
      <w:r>
        <w:t>Referrals to appropriate services</w:t>
      </w:r>
    </w:p>
    <w:p w:rsidR="0093118E" w:rsidRDefault="0093118E" w:rsidP="00A72DFE">
      <w:pPr>
        <w:pStyle w:val="ListParagraph"/>
        <w:numPr>
          <w:ilvl w:val="0"/>
          <w:numId w:val="5"/>
        </w:numPr>
      </w:pPr>
      <w:r>
        <w:t>Job Referrals</w:t>
      </w:r>
    </w:p>
    <w:p w:rsidR="00A72DFE" w:rsidRDefault="00A72DFE" w:rsidP="00A72DFE">
      <w:r>
        <w:t>A monitoring report will be reviewed with the Case Manager and a copy provided to the Local Office Manager, ESB Director and Assistant Director within 10 days of the monitoring review.  Based on the quarterly review, action will be determined, a timeline provided and/or training needs shall be determined.</w:t>
      </w:r>
    </w:p>
    <w:p w:rsidR="00A72DFE" w:rsidRDefault="00A72DFE" w:rsidP="00A72DFE">
      <w:r>
        <w:rPr>
          <w:b/>
          <w:u w:val="single"/>
        </w:rPr>
        <w:t>Annual On-Site Monitoring</w:t>
      </w:r>
    </w:p>
    <w:p w:rsidR="00A72DFE" w:rsidRDefault="00A72DFE" w:rsidP="00A72DFE">
      <w:r>
        <w:t>An on-site monitoring visit will be conducted in each of the 12 local offices by the Trade Program Manager as part of the data validation process.  Current and exited cases will be randomly selected based on the number of cases in each location. Monitoring visits will begin with an entrance meeting and end with an exit meeting between monitoring TAA Program Manager, Local Office Manager and the Case Manager.  The monitoring review will include</w:t>
      </w:r>
    </w:p>
    <w:p w:rsidR="00A72DFE" w:rsidRDefault="00A72DFE" w:rsidP="00A72DFE">
      <w:pPr>
        <w:pStyle w:val="ListParagraph"/>
        <w:numPr>
          <w:ilvl w:val="0"/>
          <w:numId w:val="6"/>
        </w:numPr>
      </w:pPr>
      <w:r>
        <w:t>Participant Eligibility</w:t>
      </w:r>
    </w:p>
    <w:p w:rsidR="00A72DFE" w:rsidRDefault="00901A79" w:rsidP="00A72DFE">
      <w:pPr>
        <w:pStyle w:val="ListParagraph"/>
        <w:numPr>
          <w:ilvl w:val="0"/>
          <w:numId w:val="6"/>
        </w:numPr>
      </w:pPr>
      <w:r>
        <w:t>JMS and NHUIS data entry</w:t>
      </w:r>
    </w:p>
    <w:p w:rsidR="00901A79" w:rsidRDefault="00901A79" w:rsidP="00A72DFE">
      <w:pPr>
        <w:pStyle w:val="ListParagraph"/>
        <w:numPr>
          <w:ilvl w:val="0"/>
          <w:numId w:val="6"/>
        </w:numPr>
      </w:pPr>
      <w:r>
        <w:t>File Management</w:t>
      </w:r>
    </w:p>
    <w:p w:rsidR="00901A79" w:rsidRDefault="00901A79" w:rsidP="00A72DFE">
      <w:pPr>
        <w:pStyle w:val="ListParagraph"/>
        <w:numPr>
          <w:ilvl w:val="0"/>
          <w:numId w:val="6"/>
        </w:numPr>
      </w:pPr>
      <w:r>
        <w:t>Performance and outcomes</w:t>
      </w:r>
    </w:p>
    <w:p w:rsidR="00901A79" w:rsidRDefault="00901A79" w:rsidP="00901A79">
      <w:r>
        <w:t>Areas of strengths and areas of concerns will be discussed</w:t>
      </w:r>
      <w:r w:rsidR="001215F8">
        <w:t xml:space="preserve"> at the exit meeting and a monitoring report submitted to the ESB Director and Assistant ESB Director. Case Managers will be required to correct areas of concern under the guidance of the Trade Programs Manager</w:t>
      </w:r>
      <w:r w:rsidR="0093118E">
        <w:t xml:space="preserve"> and Local Office Manager</w:t>
      </w:r>
      <w:r w:rsidR="001215F8">
        <w:t>.</w:t>
      </w:r>
    </w:p>
    <w:p w:rsidR="001215F8" w:rsidRDefault="001215F8" w:rsidP="00901A79">
      <w:pPr>
        <w:rPr>
          <w:color w:val="1F497D" w:themeColor="text2"/>
        </w:rPr>
      </w:pPr>
      <w:r>
        <w:rPr>
          <w:b/>
          <w:color w:val="1F497D" w:themeColor="text2"/>
          <w:u w:val="single"/>
        </w:rPr>
        <w:t>General</w:t>
      </w:r>
    </w:p>
    <w:p w:rsidR="001215F8" w:rsidRDefault="001215F8" w:rsidP="00901A79">
      <w:r>
        <w:t>A standard program compliance monitoring checklist will be used by the TAA Unit Monitoring Staff to review the TAA activities.  Edits to the checklist will be completed on an as-needed basis depending on the type of activities.</w:t>
      </w:r>
    </w:p>
    <w:p w:rsidR="00AB3EAF" w:rsidRDefault="001215F8" w:rsidP="00901A79">
      <w:r>
        <w:lastRenderedPageBreak/>
        <w:t xml:space="preserve">The monitoring team will schedule compliance reviews in consultation with the ESB Director </w:t>
      </w:r>
      <w:r w:rsidR="0093118E">
        <w:t>starting 3/1/19</w:t>
      </w:r>
      <w:r>
        <w:t xml:space="preserve">. </w:t>
      </w:r>
    </w:p>
    <w:p w:rsidR="00D35164" w:rsidRPr="00D35164" w:rsidRDefault="00D35164" w:rsidP="00901A79">
      <w:r>
        <w:t>A minimum of 20 files will be reviewed</w:t>
      </w:r>
      <w:r w:rsidR="004059FE">
        <w:t xml:space="preserve"> each quarter</w:t>
      </w:r>
      <w:bookmarkStart w:id="0" w:name="_GoBack"/>
      <w:bookmarkEnd w:id="0"/>
      <w:r>
        <w:t>.  If the quarterly sample is less than 20 or if it’s under two certifications that are reviewed, then a waiver request needs to be sent to the Regional Trade Coordinator for approval of the lower number.</w:t>
      </w:r>
    </w:p>
    <w:p w:rsidR="001215F8" w:rsidRDefault="001215F8" w:rsidP="00901A79">
      <w:r>
        <w:rPr>
          <w:b/>
          <w:color w:val="1F497D" w:themeColor="text2"/>
          <w:u w:val="single"/>
        </w:rPr>
        <w:t>Roles and Responsibilities</w:t>
      </w:r>
    </w:p>
    <w:p w:rsidR="001215F8" w:rsidRDefault="001215F8" w:rsidP="00901A79">
      <w:r>
        <w:t xml:space="preserve">In </w:t>
      </w:r>
      <w:r w:rsidR="00AB3EAF">
        <w:t>order to achieve the objectives specified in this section, NHES has delegated responsibility to the Program Manager and Monitoring Team for TAA for technical assistance, for the annual on-site visits. The responsibilities are as follows:</w:t>
      </w:r>
    </w:p>
    <w:p w:rsidR="00AB3EAF" w:rsidRDefault="00AB3EAF" w:rsidP="00AB3EAF">
      <w:pPr>
        <w:pStyle w:val="ListParagraph"/>
        <w:numPr>
          <w:ilvl w:val="0"/>
          <w:numId w:val="7"/>
        </w:numPr>
      </w:pPr>
      <w:r>
        <w:t>Conduct formal monitoring to include: on-site monitoring visits, generate reports and develop and implement corrective action</w:t>
      </w:r>
    </w:p>
    <w:p w:rsidR="00AB3EAF" w:rsidRDefault="00AB3EAF" w:rsidP="00AB3EAF">
      <w:pPr>
        <w:pStyle w:val="ListParagraph"/>
        <w:numPr>
          <w:ilvl w:val="0"/>
          <w:numId w:val="7"/>
        </w:numPr>
      </w:pPr>
      <w:r>
        <w:t>Monitor the implementation of and adherence to policies developed by NH Employment Security</w:t>
      </w:r>
    </w:p>
    <w:p w:rsidR="00AB3EAF" w:rsidRDefault="00AB3EAF" w:rsidP="00AB3EAF">
      <w:pPr>
        <w:pStyle w:val="ListParagraph"/>
        <w:numPr>
          <w:ilvl w:val="0"/>
          <w:numId w:val="7"/>
        </w:numPr>
      </w:pPr>
      <w:r>
        <w:t>Monitor program progress and outcomes against program goals</w:t>
      </w:r>
    </w:p>
    <w:p w:rsidR="00AB3EAF" w:rsidRDefault="00AB3EAF" w:rsidP="00AB3EAF">
      <w:pPr>
        <w:pStyle w:val="ListParagraph"/>
        <w:numPr>
          <w:ilvl w:val="0"/>
          <w:numId w:val="7"/>
        </w:numPr>
      </w:pPr>
      <w:r>
        <w:t>Provide on-going guidance and technical assistance</w:t>
      </w:r>
    </w:p>
    <w:p w:rsidR="00AB3EAF" w:rsidRDefault="00AB3EAF" w:rsidP="00AB3EAF">
      <w:pPr>
        <w:pStyle w:val="ListParagraph"/>
        <w:numPr>
          <w:ilvl w:val="0"/>
          <w:numId w:val="7"/>
        </w:numPr>
      </w:pPr>
      <w:r>
        <w:t>Report on program performance to the</w:t>
      </w:r>
      <w:r w:rsidR="0093118E">
        <w:t xml:space="preserve"> ESB Director and the</w:t>
      </w:r>
      <w:r>
        <w:t xml:space="preserve"> ESB Assistant Director</w:t>
      </w:r>
    </w:p>
    <w:p w:rsidR="00AB3EAF" w:rsidRDefault="00AB3EAF" w:rsidP="00AB3EAF">
      <w:pPr>
        <w:rPr>
          <w:color w:val="000000" w:themeColor="text1"/>
        </w:rPr>
      </w:pPr>
      <w:r>
        <w:rPr>
          <w:b/>
          <w:color w:val="1F497D" w:themeColor="text2"/>
          <w:u w:val="single"/>
        </w:rPr>
        <w:t>Corrective Action</w:t>
      </w:r>
    </w:p>
    <w:p w:rsidR="00AB3EAF" w:rsidRDefault="00AB3EAF" w:rsidP="00AB3EAF">
      <w:pPr>
        <w:rPr>
          <w:color w:val="000000" w:themeColor="text1"/>
        </w:rPr>
      </w:pPr>
      <w:r>
        <w:rPr>
          <w:color w:val="000000" w:themeColor="text1"/>
        </w:rPr>
        <w:t>A Corrective Action Plan is defined as a specific plan of action established by NHES, which is intended by design to correct a specific problem of non-compliance with TAA law, provisions, or regulations, when implemented within a specified period of time.</w:t>
      </w:r>
    </w:p>
    <w:p w:rsidR="00AB3EAF" w:rsidRDefault="00AB3EAF" w:rsidP="00AB3EAF">
      <w:pPr>
        <w:rPr>
          <w:color w:val="000000" w:themeColor="text1"/>
        </w:rPr>
      </w:pPr>
      <w:r>
        <w:rPr>
          <w:color w:val="000000" w:themeColor="text1"/>
        </w:rPr>
        <w:t>NHES is responsible for the development and implementation of corrective action plans, and the successful correction of each problem of non-compliance. Corrective Action Plans established by NHES will be evaluated for acceptability by the Director of the ES Bureau.</w:t>
      </w:r>
    </w:p>
    <w:p w:rsidR="00AB3EAF" w:rsidRPr="00AB3EAF" w:rsidRDefault="00AB3EAF" w:rsidP="00AB3EAF">
      <w:pPr>
        <w:rPr>
          <w:color w:val="000000" w:themeColor="text1"/>
        </w:rPr>
      </w:pPr>
      <w:r>
        <w:rPr>
          <w:color w:val="000000" w:themeColor="text1"/>
        </w:rPr>
        <w:t>Monitoring for Corrective Action Plan completion and status of problems resulting in non-compliance notification will be conducted through review and analysis of reports and/or during an on-site visit within thirty (30) days following the completion due date.</w:t>
      </w:r>
    </w:p>
    <w:sectPr w:rsidR="00AB3EAF" w:rsidRPr="00AB3E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8467C"/>
    <w:multiLevelType w:val="hybridMultilevel"/>
    <w:tmpl w:val="89A29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AF31A8"/>
    <w:multiLevelType w:val="hybridMultilevel"/>
    <w:tmpl w:val="87F0A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1C17EA"/>
    <w:multiLevelType w:val="hybridMultilevel"/>
    <w:tmpl w:val="69229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36EB6"/>
    <w:multiLevelType w:val="hybridMultilevel"/>
    <w:tmpl w:val="21123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BE17D0"/>
    <w:multiLevelType w:val="hybridMultilevel"/>
    <w:tmpl w:val="77B00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6A697A"/>
    <w:multiLevelType w:val="hybridMultilevel"/>
    <w:tmpl w:val="5D92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CD4C0A"/>
    <w:multiLevelType w:val="hybridMultilevel"/>
    <w:tmpl w:val="B7E67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835"/>
    <w:rsid w:val="001215F8"/>
    <w:rsid w:val="004059FE"/>
    <w:rsid w:val="0069121C"/>
    <w:rsid w:val="00823B63"/>
    <w:rsid w:val="00901A79"/>
    <w:rsid w:val="0093118E"/>
    <w:rsid w:val="009E3272"/>
    <w:rsid w:val="00A72DFE"/>
    <w:rsid w:val="00A80052"/>
    <w:rsid w:val="00AB3EAF"/>
    <w:rsid w:val="00BD0183"/>
    <w:rsid w:val="00D35164"/>
    <w:rsid w:val="00EF3835"/>
    <w:rsid w:val="00EF4E04"/>
    <w:rsid w:val="00F31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D058"/>
  <w15:docId w15:val="{5C95EE2F-ED77-4602-A5EB-6F3BB9758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12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Jewell, Jeri</dc:creator>
  <cp:lastModifiedBy>Jewell, Jeri</cp:lastModifiedBy>
  <cp:revision>10</cp:revision>
  <cp:lastPrinted>2019-01-11T19:59:00Z</cp:lastPrinted>
  <dcterms:created xsi:type="dcterms:W3CDTF">2019-01-11T19:23:00Z</dcterms:created>
  <dcterms:modified xsi:type="dcterms:W3CDTF">2019-02-25T14:00:00Z</dcterms:modified>
</cp:coreProperties>
</file>