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F8287" w14:textId="77777777" w:rsidR="008630AA" w:rsidRDefault="008630AA" w:rsidP="1E2A6FBA">
      <w:pPr>
        <w:pStyle w:val="paragraph"/>
        <w:spacing w:before="0" w:beforeAutospacing="0" w:after="0" w:afterAutospacing="0"/>
        <w:rPr>
          <w:rStyle w:val="normaltextrun"/>
          <w:color w:val="000000" w:themeColor="text1"/>
        </w:rPr>
      </w:pPr>
    </w:p>
    <w:p w14:paraId="7F5B04F2" w14:textId="77777777" w:rsidR="008630AA" w:rsidRDefault="008630AA" w:rsidP="008630AA">
      <w:pPr>
        <w:jc w:val="center"/>
        <w:rPr>
          <w:rFonts w:asciiTheme="majorBidi" w:hAnsiTheme="majorBidi" w:cstheme="majorBidi"/>
          <w:sz w:val="28"/>
          <w:szCs w:val="28"/>
        </w:rPr>
      </w:pPr>
      <w:r>
        <w:rPr>
          <w:rFonts w:asciiTheme="majorBidi" w:hAnsiTheme="majorBidi" w:cstheme="majorBidi"/>
          <w:sz w:val="28"/>
          <w:szCs w:val="28"/>
        </w:rPr>
        <w:t>RESEA Evaluation Virtual Learning Series</w:t>
      </w:r>
    </w:p>
    <w:p w14:paraId="61D9B7F7" w14:textId="1D9287D8" w:rsidR="008630AA" w:rsidRDefault="008630AA" w:rsidP="008630AA">
      <w:pPr>
        <w:jc w:val="center"/>
        <w:rPr>
          <w:rFonts w:asciiTheme="majorBidi" w:hAnsiTheme="majorBidi" w:cstheme="majorBidi"/>
          <w:sz w:val="28"/>
          <w:szCs w:val="28"/>
        </w:rPr>
      </w:pPr>
      <w:r>
        <w:rPr>
          <w:rFonts w:asciiTheme="majorBidi" w:hAnsiTheme="majorBidi" w:cstheme="majorBidi"/>
          <w:sz w:val="28"/>
          <w:szCs w:val="28"/>
        </w:rPr>
        <w:t xml:space="preserve">MODULE </w:t>
      </w:r>
      <w:r>
        <w:rPr>
          <w:rFonts w:asciiTheme="majorBidi" w:hAnsiTheme="majorBidi" w:cstheme="majorBidi"/>
          <w:sz w:val="28"/>
          <w:szCs w:val="28"/>
        </w:rPr>
        <w:t>7</w:t>
      </w:r>
    </w:p>
    <w:p w14:paraId="7946B60D" w14:textId="77777777" w:rsidR="008630AA" w:rsidRDefault="008630AA" w:rsidP="1E2A6FBA">
      <w:pPr>
        <w:pStyle w:val="paragraph"/>
        <w:spacing w:before="0" w:beforeAutospacing="0" w:after="0" w:afterAutospacing="0"/>
        <w:rPr>
          <w:rStyle w:val="normaltextrun"/>
          <w:color w:val="000000" w:themeColor="text1"/>
        </w:rPr>
      </w:pPr>
    </w:p>
    <w:p w14:paraId="5AAFF0FC" w14:textId="77777777" w:rsidR="008630AA" w:rsidRDefault="008630AA" w:rsidP="1E2A6FBA">
      <w:pPr>
        <w:pStyle w:val="paragraph"/>
        <w:spacing w:before="0" w:beforeAutospacing="0" w:after="0" w:afterAutospacing="0"/>
        <w:rPr>
          <w:rStyle w:val="normaltextrun"/>
          <w:color w:val="000000" w:themeColor="text1"/>
        </w:rPr>
      </w:pPr>
    </w:p>
    <w:p w14:paraId="759C47BD" w14:textId="28C2F7FA" w:rsidR="00BB24C9" w:rsidRPr="008630AA" w:rsidRDefault="00CA5220" w:rsidP="1E2A6FBA">
      <w:pPr>
        <w:pStyle w:val="paragraph"/>
        <w:spacing w:before="0" w:beforeAutospacing="0" w:after="0" w:afterAutospacing="0"/>
        <w:rPr>
          <w:rFonts w:asciiTheme="majorBidi" w:hAnsiTheme="majorBidi" w:cstheme="majorBidi"/>
        </w:rPr>
      </w:pPr>
      <w:r w:rsidRPr="008630AA">
        <w:rPr>
          <w:rStyle w:val="normaltextrun"/>
          <w:color w:val="000000" w:themeColor="text1"/>
        </w:rPr>
        <w:t>Welcome to the RESEA Evaluation Virtual Learning series. This is Module 7: </w:t>
      </w:r>
      <w:r w:rsidRPr="008630AA">
        <w:rPr>
          <w:rStyle w:val="normaltextrun"/>
          <w:i/>
          <w:iCs/>
          <w:color w:val="000000" w:themeColor="text1"/>
        </w:rPr>
        <w:t>What are the Fundamentals of Conducting a Component Impact Evaluation</w:t>
      </w:r>
      <w:r w:rsidRPr="008630AA">
        <w:rPr>
          <w:rStyle w:val="normaltextrun"/>
          <w:color w:val="000000" w:themeColor="text1"/>
        </w:rPr>
        <w:t xml:space="preserve">? For an overview of the series and how it is organized, </w:t>
      </w:r>
      <w:r w:rsidR="00BB24C9" w:rsidRPr="008630AA">
        <w:rPr>
          <w:rFonts w:asciiTheme="majorBidi" w:hAnsiTheme="majorBidi" w:cstheme="majorBidi"/>
        </w:rPr>
        <w:t>please visit the RESEA Evaluation Virtual Learning series overview document, if you have not already.</w:t>
      </w:r>
    </w:p>
    <w:p w14:paraId="1B8CE887" w14:textId="77777777" w:rsidR="00CA5220" w:rsidRPr="008630AA" w:rsidRDefault="00CA5220" w:rsidP="016C6067">
      <w:pPr>
        <w:pStyle w:val="paragraph"/>
        <w:spacing w:before="0" w:beforeAutospacing="0" w:after="0" w:afterAutospacing="0"/>
        <w:rPr>
          <w:rStyle w:val="normaltextrun"/>
          <w:color w:val="000000" w:themeColor="text1"/>
        </w:rPr>
      </w:pPr>
    </w:p>
    <w:p w14:paraId="575BE2B3" w14:textId="7AD680CC" w:rsidR="016C6067" w:rsidRPr="008630AA" w:rsidRDefault="016C6067" w:rsidP="7C31C0D8">
      <w:pPr>
        <w:pStyle w:val="paragraph"/>
        <w:spacing w:before="0" w:beforeAutospacing="0" w:after="0" w:afterAutospacing="0"/>
        <w:rPr>
          <w:rStyle w:val="normaltextrun"/>
          <w:color w:val="000000" w:themeColor="text1"/>
        </w:rPr>
      </w:pPr>
    </w:p>
    <w:p w14:paraId="0965318E" w14:textId="36F68EF3" w:rsidR="7C31C0D8" w:rsidRPr="008630AA" w:rsidRDefault="7C31C0D8" w:rsidP="7C31C0D8">
      <w:pPr>
        <w:pStyle w:val="paragraph"/>
        <w:spacing w:before="0" w:beforeAutospacing="0" w:after="0" w:afterAutospacing="0"/>
        <w:rPr>
          <w:rStyle w:val="normaltextrun"/>
          <w:color w:val="000000" w:themeColor="text1"/>
        </w:rPr>
      </w:pPr>
    </w:p>
    <w:p w14:paraId="1133F27A" w14:textId="477548E9" w:rsidR="6A305B5F" w:rsidRPr="008630AA" w:rsidRDefault="6A305B5F" w:rsidP="016C6067">
      <w:pPr>
        <w:pStyle w:val="paragraph"/>
        <w:spacing w:before="0" w:beforeAutospacing="0" w:after="0" w:afterAutospacing="0"/>
        <w:rPr>
          <w:rStyle w:val="normaltextrun"/>
          <w:color w:val="000000" w:themeColor="text1"/>
        </w:rPr>
      </w:pPr>
      <w:r w:rsidRPr="008630AA">
        <w:rPr>
          <w:rStyle w:val="normaltextrun"/>
          <w:color w:val="000000" w:themeColor="text1"/>
        </w:rPr>
        <w:t xml:space="preserve">To help orient you, this diagram shows where you are in the learning series. Modules 1 through 5 cover the foundations of RESEA evaluations, offering an overview of the most important information you need to know about the purpose of evaluation, types of evaluation, and how to prepare for an evaluation. This module, Module 7, along with Modules 6, 8 and 9 cover the basics of conducting RESEA evaluations. </w:t>
      </w:r>
    </w:p>
    <w:p w14:paraId="7BEBB190" w14:textId="3B0ABA95"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w:t>
      </w:r>
    </w:p>
    <w:p w14:paraId="5531026A" w14:textId="3226E73F" w:rsidR="016C6067" w:rsidRPr="008630AA" w:rsidRDefault="016C6067" w:rsidP="7C31C0D8">
      <w:pPr>
        <w:pStyle w:val="paragraph"/>
        <w:spacing w:before="0" w:beforeAutospacing="0" w:after="0" w:afterAutospacing="0"/>
        <w:rPr>
          <w:rStyle w:val="normaltextrun"/>
          <w:color w:val="000000" w:themeColor="text1"/>
        </w:rPr>
      </w:pPr>
    </w:p>
    <w:p w14:paraId="0F4C3669" w14:textId="7BEEE02B" w:rsidR="7C31C0D8" w:rsidRPr="008630AA" w:rsidRDefault="7C31C0D8" w:rsidP="7C31C0D8">
      <w:pPr>
        <w:pStyle w:val="paragraph"/>
        <w:spacing w:before="0" w:beforeAutospacing="0" w:after="0" w:afterAutospacing="0"/>
        <w:rPr>
          <w:rStyle w:val="normaltextrun"/>
          <w:color w:val="000000" w:themeColor="text1"/>
        </w:rPr>
      </w:pPr>
    </w:p>
    <w:p w14:paraId="17596C25" w14:textId="08999825" w:rsidR="7C31C0D8" w:rsidRPr="008630AA" w:rsidRDefault="7C31C0D8" w:rsidP="7C31C0D8">
      <w:pPr>
        <w:pStyle w:val="paragraph"/>
        <w:spacing w:before="0" w:beforeAutospacing="0" w:after="0" w:afterAutospacing="0"/>
        <w:rPr>
          <w:rStyle w:val="normaltextrun"/>
          <w:color w:val="000000" w:themeColor="text1"/>
        </w:rPr>
      </w:pPr>
    </w:p>
    <w:p w14:paraId="32C12401" w14:textId="77777777"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Module 7, </w:t>
      </w:r>
      <w:r w:rsidRPr="008630AA">
        <w:rPr>
          <w:rStyle w:val="normaltextrun"/>
          <w:i/>
          <w:iCs/>
          <w:color w:val="000000" w:themeColor="text1"/>
        </w:rPr>
        <w:t>What are the Fundamentals of Conducting an Impact Evaluation</w:t>
      </w:r>
      <w:r w:rsidRPr="008630AA">
        <w:rPr>
          <w:rStyle w:val="normaltextrun"/>
          <w:color w:val="000000" w:themeColor="text1"/>
        </w:rPr>
        <w:t>? includes the following learning objectives:​</w:t>
      </w:r>
    </w:p>
    <w:p w14:paraId="368EFFFA" w14:textId="6CAA3C06" w:rsidR="00CA5220" w:rsidRPr="008630AA" w:rsidRDefault="00CA5220" w:rsidP="008630AA">
      <w:pPr>
        <w:pStyle w:val="paragraph"/>
        <w:spacing w:before="0" w:beforeAutospacing="0" w:after="0" w:afterAutospacing="0"/>
        <w:ind w:left="720"/>
        <w:rPr>
          <w:rStyle w:val="normaltextrun"/>
          <w:color w:val="000000" w:themeColor="text1"/>
        </w:rPr>
      </w:pPr>
    </w:p>
    <w:p w14:paraId="26FEDA7C" w14:textId="22F0CA40" w:rsidR="00CA5220" w:rsidRPr="008630AA" w:rsidRDefault="00CA5220" w:rsidP="008630AA">
      <w:pPr>
        <w:pStyle w:val="paragraph"/>
        <w:numPr>
          <w:ilvl w:val="0"/>
          <w:numId w:val="5"/>
        </w:numPr>
        <w:spacing w:before="0" w:beforeAutospacing="0" w:after="0" w:afterAutospacing="0"/>
        <w:rPr>
          <w:rStyle w:val="normaltextrun"/>
          <w:color w:val="000000" w:themeColor="text1"/>
        </w:rPr>
      </w:pPr>
      <w:r w:rsidRPr="008630AA">
        <w:rPr>
          <w:rStyle w:val="normaltextrun"/>
          <w:color w:val="000000" w:themeColor="text1"/>
        </w:rPr>
        <w:t>Understand what is meant by</w:t>
      </w:r>
      <w:r w:rsidR="7CDFEC69" w:rsidRPr="008630AA">
        <w:rPr>
          <w:rStyle w:val="normaltextrun"/>
          <w:color w:val="000000" w:themeColor="text1"/>
        </w:rPr>
        <w:t xml:space="preserve"> a</w:t>
      </w:r>
      <w:r w:rsidRPr="008630AA">
        <w:rPr>
          <w:rStyle w:val="normaltextrun"/>
          <w:color w:val="000000" w:themeColor="text1"/>
        </w:rPr>
        <w:t xml:space="preserve"> </w:t>
      </w:r>
      <w:r w:rsidRPr="008630AA">
        <w:rPr>
          <w:rStyle w:val="normaltextrun"/>
          <w:b/>
          <w:bCs/>
          <w:color w:val="000000" w:themeColor="text1"/>
        </w:rPr>
        <w:t>component evaluation</w:t>
      </w:r>
      <w:r w:rsidRPr="008630AA">
        <w:rPr>
          <w:rStyle w:val="normaltextrun"/>
          <w:color w:val="000000" w:themeColor="text1"/>
        </w:rPr>
        <w:t xml:space="preserve"> and the research questions they can address​</w:t>
      </w:r>
      <w:r w:rsidR="00DC7559" w:rsidRPr="008630AA">
        <w:rPr>
          <w:rStyle w:val="normaltextrun"/>
          <w:color w:val="000000" w:themeColor="text1"/>
        </w:rPr>
        <w:t>.</w:t>
      </w:r>
    </w:p>
    <w:p w14:paraId="1A109786" w14:textId="0A8BB725" w:rsidR="00CA5220" w:rsidRPr="008630AA" w:rsidRDefault="00CA5220" w:rsidP="008630AA">
      <w:pPr>
        <w:pStyle w:val="paragraph"/>
        <w:numPr>
          <w:ilvl w:val="0"/>
          <w:numId w:val="5"/>
        </w:numPr>
        <w:spacing w:before="0" w:beforeAutospacing="0" w:after="0" w:afterAutospacing="0"/>
        <w:rPr>
          <w:rStyle w:val="normaltextrun"/>
          <w:color w:val="000000" w:themeColor="text1"/>
        </w:rPr>
      </w:pPr>
      <w:r w:rsidRPr="008630AA">
        <w:rPr>
          <w:rStyle w:val="normaltextrun"/>
          <w:color w:val="000000" w:themeColor="text1"/>
        </w:rPr>
        <w:t>Be able to identify RESEA components that can be studied through a component evaluation</w:t>
      </w:r>
      <w:r w:rsidR="00DC7559" w:rsidRPr="008630AA">
        <w:rPr>
          <w:rStyle w:val="normaltextrun"/>
          <w:color w:val="000000" w:themeColor="text1"/>
        </w:rPr>
        <w:t>.</w:t>
      </w:r>
      <w:r w:rsidRPr="008630AA">
        <w:rPr>
          <w:rStyle w:val="normaltextrun"/>
          <w:color w:val="000000" w:themeColor="text1"/>
        </w:rPr>
        <w:t>​</w:t>
      </w:r>
    </w:p>
    <w:p w14:paraId="0991A64E" w14:textId="2CFDBB44" w:rsidR="00CA5220" w:rsidRPr="008630AA" w:rsidRDefault="00CA5220" w:rsidP="008630AA">
      <w:pPr>
        <w:pStyle w:val="paragraph"/>
        <w:numPr>
          <w:ilvl w:val="0"/>
          <w:numId w:val="5"/>
        </w:numPr>
        <w:spacing w:before="0" w:beforeAutospacing="0" w:after="0" w:afterAutospacing="0"/>
        <w:rPr>
          <w:rStyle w:val="normaltextrun"/>
          <w:color w:val="000000" w:themeColor="text1"/>
        </w:rPr>
      </w:pPr>
      <w:r w:rsidRPr="008630AA">
        <w:rPr>
          <w:rStyle w:val="normaltextrun"/>
          <w:color w:val="000000" w:themeColor="text1"/>
        </w:rPr>
        <w:t>Understand sample size considerations for component evaluations​</w:t>
      </w:r>
      <w:r w:rsidR="00DC7559" w:rsidRPr="008630AA">
        <w:rPr>
          <w:rStyle w:val="normaltextrun"/>
          <w:color w:val="000000" w:themeColor="text1"/>
        </w:rPr>
        <w:t>.</w:t>
      </w:r>
    </w:p>
    <w:p w14:paraId="33A5C1C6" w14:textId="1D05FBB8" w:rsidR="00CA5220" w:rsidRPr="008630AA" w:rsidRDefault="00CA5220" w:rsidP="008630AA">
      <w:pPr>
        <w:pStyle w:val="paragraph"/>
        <w:numPr>
          <w:ilvl w:val="0"/>
          <w:numId w:val="5"/>
        </w:numPr>
        <w:spacing w:before="0" w:beforeAutospacing="0" w:after="0" w:afterAutospacing="0"/>
        <w:rPr>
          <w:rStyle w:val="normaltextrun"/>
          <w:color w:val="000000" w:themeColor="text1"/>
        </w:rPr>
      </w:pPr>
      <w:r w:rsidRPr="008630AA">
        <w:rPr>
          <w:rStyle w:val="normaltextrun"/>
          <w:color w:val="000000" w:themeColor="text1"/>
        </w:rPr>
        <w:t>Be better prepared to consider evaluating a component of your RESEA program​</w:t>
      </w:r>
      <w:r w:rsidR="00DC7559" w:rsidRPr="008630AA">
        <w:rPr>
          <w:rStyle w:val="normaltextrun"/>
          <w:color w:val="000000" w:themeColor="text1"/>
        </w:rPr>
        <w:t>.</w:t>
      </w:r>
    </w:p>
    <w:p w14:paraId="364C5398" w14:textId="24F85116" w:rsidR="016C6067" w:rsidRPr="008630AA" w:rsidRDefault="016C6067" w:rsidP="016C6067">
      <w:pPr>
        <w:pStyle w:val="paragraph"/>
        <w:spacing w:before="0" w:beforeAutospacing="0" w:after="0" w:afterAutospacing="0"/>
        <w:rPr>
          <w:rStyle w:val="normaltextrun"/>
          <w:color w:val="000000" w:themeColor="text1"/>
        </w:rPr>
      </w:pPr>
    </w:p>
    <w:p w14:paraId="42CE6617" w14:textId="3BBF900E"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In this series, we use a lot of evaluation language and terms. Many of these words and terms may be new to you, and that’s okay. A goal of this series is to demystify the language of evaluation. And if you need additional support after viewing this recording, links to the RESEA Toolkit and other key resources mentioned in this module are available on the RESEA Evaluation Virtual Learning Series overview document. </w:t>
      </w:r>
    </w:p>
    <w:p w14:paraId="72D12B51" w14:textId="77777777" w:rsidR="00CA5220" w:rsidRPr="008630AA" w:rsidRDefault="00CA5220" w:rsidP="016C6067">
      <w:pPr>
        <w:pStyle w:val="paragraph"/>
        <w:spacing w:before="0" w:beforeAutospacing="0" w:after="0" w:afterAutospacing="0"/>
        <w:rPr>
          <w:rStyle w:val="normaltextrun"/>
          <w:color w:val="000000" w:themeColor="text1"/>
        </w:rPr>
      </w:pPr>
    </w:p>
    <w:p w14:paraId="4ABFD10B" w14:textId="77777777" w:rsidR="00CA5220" w:rsidRPr="008630AA" w:rsidRDefault="00CA5220" w:rsidP="7C31C0D8">
      <w:pPr>
        <w:pStyle w:val="paragraph"/>
        <w:spacing w:before="0" w:beforeAutospacing="0" w:after="0" w:afterAutospacing="0"/>
        <w:rPr>
          <w:rStyle w:val="normaltextrun"/>
          <w:color w:val="000000" w:themeColor="text1"/>
        </w:rPr>
      </w:pPr>
    </w:p>
    <w:p w14:paraId="66CEBA6E" w14:textId="348FD8F8" w:rsidR="7C31C0D8" w:rsidRPr="008630AA" w:rsidRDefault="7C31C0D8" w:rsidP="7C31C0D8">
      <w:pPr>
        <w:pStyle w:val="paragraph"/>
        <w:spacing w:before="0" w:beforeAutospacing="0" w:after="0" w:afterAutospacing="0"/>
        <w:rPr>
          <w:rStyle w:val="normaltextrun"/>
          <w:color w:val="000000" w:themeColor="text1"/>
        </w:rPr>
      </w:pPr>
    </w:p>
    <w:p w14:paraId="167DB77C" w14:textId="063DCF60" w:rsidR="016C6067" w:rsidRPr="008630AA" w:rsidRDefault="00CA137A" w:rsidP="016C6067">
      <w:pPr>
        <w:pStyle w:val="paragraph"/>
        <w:spacing w:before="0" w:beforeAutospacing="0" w:after="0" w:afterAutospacing="0"/>
        <w:rPr>
          <w:rStyle w:val="normaltextrun"/>
          <w:color w:val="000000" w:themeColor="text1"/>
        </w:rPr>
      </w:pPr>
      <w:r w:rsidRPr="008630AA">
        <w:rPr>
          <w:rStyle w:val="normaltextrun"/>
          <w:color w:val="000000" w:themeColor="text1"/>
        </w:rPr>
        <w:t>What is a component evaluation?</w:t>
      </w:r>
    </w:p>
    <w:p w14:paraId="756CD263" w14:textId="77777777" w:rsidR="00CA137A" w:rsidRPr="008630AA" w:rsidRDefault="00CA137A" w:rsidP="016C6067">
      <w:pPr>
        <w:pStyle w:val="paragraph"/>
        <w:spacing w:before="0" w:beforeAutospacing="0" w:after="0" w:afterAutospacing="0"/>
        <w:rPr>
          <w:rStyle w:val="normaltextrun"/>
          <w:color w:val="000000" w:themeColor="text1"/>
        </w:rPr>
      </w:pPr>
    </w:p>
    <w:p w14:paraId="61F53B26" w14:textId="413A8E58"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 xml:space="preserve">First, a component evaluation is an evaluation of the effectiveness of a part of a program. For example, the effectiveness of the reemployment services provided in </w:t>
      </w:r>
      <w:r w:rsidR="00E86C88" w:rsidRPr="008630AA">
        <w:rPr>
          <w:rStyle w:val="normaltextrun"/>
          <w:color w:val="000000" w:themeColor="text1"/>
        </w:rPr>
        <w:t>a</w:t>
      </w:r>
      <w:r w:rsidRPr="008630AA">
        <w:rPr>
          <w:rStyle w:val="normaltextrun"/>
          <w:color w:val="000000" w:themeColor="text1"/>
        </w:rPr>
        <w:t xml:space="preserve"> RESEA meeting, referrals to services outside the meeting, or having a subsequent RESEA meeting. ​</w:t>
      </w:r>
    </w:p>
    <w:p w14:paraId="17EB0A02" w14:textId="77777777"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w:t>
      </w:r>
    </w:p>
    <w:p w14:paraId="2EEBA31A" w14:textId="24512AA4"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lastRenderedPageBreak/>
        <w:t>Second, a component evaluation can be an evaluation of the effectiveness of particular strategies for carrying out part of a program. These strategies might include venue</w:t>
      </w:r>
      <w:r w:rsidR="4DB03083" w:rsidRPr="008630AA">
        <w:rPr>
          <w:rStyle w:val="normaltextrun"/>
          <w:color w:val="000000" w:themeColor="text1"/>
        </w:rPr>
        <w:t xml:space="preserve">, </w:t>
      </w:r>
      <w:r w:rsidRPr="008630AA">
        <w:rPr>
          <w:rStyle w:val="normaltextrun"/>
          <w:color w:val="000000" w:themeColor="text1"/>
        </w:rPr>
        <w:t>for example, holding RESEA meetings remotely v</w:t>
      </w:r>
      <w:r w:rsidR="00F9568B" w:rsidRPr="008630AA">
        <w:rPr>
          <w:rStyle w:val="normaltextrun"/>
          <w:color w:val="000000" w:themeColor="text1"/>
        </w:rPr>
        <w:t>ersus</w:t>
      </w:r>
      <w:r w:rsidRPr="008630AA">
        <w:rPr>
          <w:rStyle w:val="normaltextrun"/>
          <w:color w:val="000000" w:themeColor="text1"/>
        </w:rPr>
        <w:t xml:space="preserve"> in-person</w:t>
      </w:r>
      <w:r w:rsidR="00F9568B" w:rsidRPr="008630AA">
        <w:rPr>
          <w:rStyle w:val="normaltextrun"/>
          <w:color w:val="000000" w:themeColor="text1"/>
        </w:rPr>
        <w:t>;</w:t>
      </w:r>
      <w:r w:rsidRPr="008630AA">
        <w:rPr>
          <w:rStyle w:val="normaltextrun"/>
          <w:color w:val="000000" w:themeColor="text1"/>
        </w:rPr>
        <w:t xml:space="preserve"> timing</w:t>
      </w:r>
      <w:r w:rsidR="05EE7F51" w:rsidRPr="008630AA">
        <w:rPr>
          <w:rStyle w:val="normaltextrun"/>
          <w:color w:val="000000" w:themeColor="text1"/>
        </w:rPr>
        <w:t xml:space="preserve">, </w:t>
      </w:r>
      <w:r w:rsidRPr="008630AA">
        <w:rPr>
          <w:rStyle w:val="normaltextrun"/>
          <w:color w:val="000000" w:themeColor="text1"/>
        </w:rPr>
        <w:t>for example, holding RESEA meetings earlier v</w:t>
      </w:r>
      <w:r w:rsidR="00284203" w:rsidRPr="008630AA">
        <w:rPr>
          <w:rStyle w:val="normaltextrun"/>
          <w:color w:val="000000" w:themeColor="text1"/>
        </w:rPr>
        <w:t>ersus</w:t>
      </w:r>
      <w:r w:rsidRPr="008630AA">
        <w:rPr>
          <w:rStyle w:val="normaltextrun"/>
          <w:color w:val="000000" w:themeColor="text1"/>
        </w:rPr>
        <w:t xml:space="preserve"> later in the claim</w:t>
      </w:r>
      <w:r w:rsidR="00284203" w:rsidRPr="008630AA">
        <w:rPr>
          <w:rStyle w:val="normaltextrun"/>
          <w:color w:val="000000" w:themeColor="text1"/>
        </w:rPr>
        <w:t>;</w:t>
      </w:r>
      <w:r w:rsidRPr="008630AA">
        <w:rPr>
          <w:rStyle w:val="normaltextrun"/>
          <w:color w:val="000000" w:themeColor="text1"/>
        </w:rPr>
        <w:t xml:space="preserve"> or staffing</w:t>
      </w:r>
      <w:r w:rsidR="0C90552D" w:rsidRPr="008630AA">
        <w:rPr>
          <w:rStyle w:val="normaltextrun"/>
          <w:color w:val="000000" w:themeColor="text1"/>
        </w:rPr>
        <w:t xml:space="preserve">, </w:t>
      </w:r>
      <w:r w:rsidRPr="008630AA">
        <w:rPr>
          <w:rStyle w:val="normaltextrun"/>
          <w:color w:val="000000" w:themeColor="text1"/>
        </w:rPr>
        <w:t xml:space="preserve">for example, a single staff person providing both reemployment services and eligibility assessment </w:t>
      </w:r>
      <w:r w:rsidR="38B79C51" w:rsidRPr="008630AA">
        <w:rPr>
          <w:rStyle w:val="normaltextrun"/>
          <w:color w:val="000000" w:themeColor="text1"/>
        </w:rPr>
        <w:t>versus</w:t>
      </w:r>
      <w:r w:rsidRPr="008630AA">
        <w:rPr>
          <w:rStyle w:val="normaltextrun"/>
          <w:color w:val="000000" w:themeColor="text1"/>
        </w:rPr>
        <w:t xml:space="preserve"> splitting the function between multiple staff members</w:t>
      </w:r>
      <w:r w:rsidR="0DF55388" w:rsidRPr="008630AA">
        <w:rPr>
          <w:rStyle w:val="normaltextrun"/>
          <w:color w:val="000000" w:themeColor="text1"/>
        </w:rPr>
        <w:t>.</w:t>
      </w:r>
    </w:p>
    <w:p w14:paraId="55D3C127" w14:textId="77777777" w:rsidR="00CA5220" w:rsidRPr="008630AA" w:rsidRDefault="00CA5220" w:rsidP="016C6067">
      <w:pPr>
        <w:pStyle w:val="paragraph"/>
        <w:spacing w:before="0" w:beforeAutospacing="0" w:after="0" w:afterAutospacing="0"/>
        <w:rPr>
          <w:rStyle w:val="normaltextrun"/>
          <w:color w:val="000000" w:themeColor="text1"/>
        </w:rPr>
      </w:pPr>
    </w:p>
    <w:p w14:paraId="44C6EF2B" w14:textId="4D87A94E" w:rsidR="016C6067" w:rsidRPr="008630AA" w:rsidRDefault="016C6067" w:rsidP="7C31C0D8">
      <w:pPr>
        <w:pStyle w:val="paragraph"/>
        <w:spacing w:before="0" w:beforeAutospacing="0" w:after="0" w:afterAutospacing="0"/>
        <w:rPr>
          <w:rStyle w:val="normaltextrun"/>
          <w:color w:val="000000" w:themeColor="text1"/>
        </w:rPr>
      </w:pPr>
    </w:p>
    <w:p w14:paraId="3DF42644" w14:textId="39903DAA" w:rsidR="7C31C0D8" w:rsidRPr="008630AA" w:rsidRDefault="7C31C0D8" w:rsidP="7C31C0D8">
      <w:pPr>
        <w:pStyle w:val="paragraph"/>
        <w:spacing w:before="0" w:beforeAutospacing="0" w:after="0" w:afterAutospacing="0"/>
        <w:rPr>
          <w:rStyle w:val="normaltextrun"/>
          <w:color w:val="000000" w:themeColor="text1"/>
        </w:rPr>
      </w:pPr>
    </w:p>
    <w:p w14:paraId="032D7FFC" w14:textId="617D0859"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In any impact evaluation, we need to compare the intervention group to the comparison group. To evaluate the impact of a component, we need to compare the group that receives a program that includes the component</w:t>
      </w:r>
      <w:r w:rsidR="0C5515B5" w:rsidRPr="008630AA">
        <w:rPr>
          <w:rStyle w:val="normaltextrun"/>
          <w:color w:val="000000" w:themeColor="text1"/>
        </w:rPr>
        <w:t xml:space="preserve">, </w:t>
      </w:r>
      <w:r w:rsidRPr="008630AA">
        <w:rPr>
          <w:rStyle w:val="normaltextrun"/>
          <w:color w:val="000000" w:themeColor="text1"/>
        </w:rPr>
        <w:t>Intervention Group B</w:t>
      </w:r>
      <w:r w:rsidR="1D7F40B7" w:rsidRPr="008630AA">
        <w:rPr>
          <w:rStyle w:val="normaltextrun"/>
          <w:color w:val="000000" w:themeColor="text1"/>
        </w:rPr>
        <w:t xml:space="preserve"> in this example,</w:t>
      </w:r>
      <w:r w:rsidRPr="008630AA">
        <w:rPr>
          <w:rStyle w:val="normaltextrun"/>
          <w:color w:val="000000" w:themeColor="text1"/>
        </w:rPr>
        <w:t xml:space="preserve"> to a comparison group that receives the version of the same program without the component</w:t>
      </w:r>
      <w:r w:rsidR="291D1B17" w:rsidRPr="008630AA">
        <w:rPr>
          <w:rStyle w:val="normaltextrun"/>
          <w:color w:val="000000" w:themeColor="text1"/>
        </w:rPr>
        <w:t xml:space="preserve">, </w:t>
      </w:r>
      <w:r w:rsidRPr="008630AA">
        <w:rPr>
          <w:rStyle w:val="normaltextrun"/>
          <w:color w:val="000000" w:themeColor="text1"/>
        </w:rPr>
        <w:t>Intervention Group A</w:t>
      </w:r>
      <w:r w:rsidR="257521B8" w:rsidRPr="008630AA">
        <w:rPr>
          <w:rStyle w:val="normaltextrun"/>
          <w:color w:val="000000" w:themeColor="text1"/>
        </w:rPr>
        <w:t xml:space="preserve"> in this example</w:t>
      </w:r>
      <w:r w:rsidRPr="008630AA">
        <w:rPr>
          <w:rStyle w:val="normaltextrun"/>
          <w:color w:val="000000" w:themeColor="text1"/>
        </w:rPr>
        <w:t>. You compare outcomes for claimants offered one version of the program to the otherwise similar claimants offered a different version. If the two sets of claimants are similar, then systematic differences in the outcomes must be due to program differences.​</w:t>
      </w:r>
    </w:p>
    <w:p w14:paraId="039396F4" w14:textId="77777777"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w:t>
      </w:r>
    </w:p>
    <w:p w14:paraId="5012CF28" w14:textId="77777777"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As described in Module 6, the intervention and comparison groups may be defined using experimental or quasi-experimental study designs. For all impact evaluations, properly defining each of these groups to ensure baseline equivalence is a crucial step in estimating the impact of an intervention.​</w:t>
      </w:r>
    </w:p>
    <w:p w14:paraId="56417D6D" w14:textId="77777777" w:rsidR="00CA5220" w:rsidRPr="008630AA" w:rsidRDefault="00CA5220" w:rsidP="016C6067">
      <w:pPr>
        <w:pStyle w:val="paragraph"/>
        <w:spacing w:before="0" w:beforeAutospacing="0" w:after="0" w:afterAutospacing="0"/>
        <w:rPr>
          <w:rStyle w:val="normaltextrun"/>
          <w:color w:val="000000" w:themeColor="text1"/>
        </w:rPr>
      </w:pPr>
    </w:p>
    <w:p w14:paraId="7EF8951C" w14:textId="77777777" w:rsidR="00CA5220" w:rsidRPr="008630AA" w:rsidRDefault="00CA5220" w:rsidP="7C31C0D8">
      <w:pPr>
        <w:pStyle w:val="paragraph"/>
        <w:spacing w:before="0" w:beforeAutospacing="0" w:after="0" w:afterAutospacing="0"/>
        <w:rPr>
          <w:rStyle w:val="normaltextrun"/>
          <w:color w:val="000000" w:themeColor="text1"/>
        </w:rPr>
      </w:pPr>
    </w:p>
    <w:p w14:paraId="56C836DC" w14:textId="3A459D4C" w:rsidR="7C31C0D8" w:rsidRPr="008630AA" w:rsidRDefault="7C31C0D8" w:rsidP="7C31C0D8">
      <w:pPr>
        <w:pStyle w:val="paragraph"/>
        <w:spacing w:before="0" w:beforeAutospacing="0" w:after="0" w:afterAutospacing="0"/>
        <w:rPr>
          <w:rStyle w:val="normaltextrun"/>
          <w:color w:val="000000" w:themeColor="text1"/>
        </w:rPr>
      </w:pPr>
    </w:p>
    <w:p w14:paraId="7E8BEFF4" w14:textId="725BDD27"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Evaluation of a whole program tells you how effective the program is, but it doesn’t directly tell you much about how it could be improved.​</w:t>
      </w:r>
      <w:r w:rsidR="091AADF6" w:rsidRPr="008630AA">
        <w:rPr>
          <w:rStyle w:val="normaltextrun"/>
          <w:color w:val="000000" w:themeColor="text1"/>
        </w:rPr>
        <w:t xml:space="preserve"> </w:t>
      </w:r>
      <w:r w:rsidRPr="008630AA">
        <w:rPr>
          <w:rStyle w:val="normaltextrun"/>
          <w:color w:val="000000" w:themeColor="text1"/>
        </w:rPr>
        <w:t>A component evaluation can tell you whether alternative program approaches or services could be more effective at meeting participants’ needs and offer insights into program improvement.​</w:t>
      </w:r>
    </w:p>
    <w:p w14:paraId="598151EF" w14:textId="77777777"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w:t>
      </w:r>
    </w:p>
    <w:p w14:paraId="658D8D99" w14:textId="60521744" w:rsidR="00CA5220" w:rsidRDefault="00CA5220" w:rsidP="1E2A6FBA">
      <w:pPr>
        <w:pStyle w:val="paragraph"/>
        <w:spacing w:before="0" w:beforeAutospacing="0" w:after="0" w:afterAutospacing="0"/>
        <w:rPr>
          <w:rStyle w:val="normaltextrun"/>
          <w:color w:val="000000" w:themeColor="text1"/>
        </w:rPr>
      </w:pPr>
      <w:r w:rsidRPr="008630AA">
        <w:rPr>
          <w:rStyle w:val="normaltextrun"/>
          <w:color w:val="000000" w:themeColor="text1"/>
        </w:rPr>
        <w:t>Direct insights a component evaluation c</w:t>
      </w:r>
      <w:r w:rsidR="008732C9" w:rsidRPr="008630AA">
        <w:rPr>
          <w:rStyle w:val="normaltextrun"/>
          <w:color w:val="000000" w:themeColor="text1"/>
        </w:rPr>
        <w:t>an</w:t>
      </w:r>
      <w:r w:rsidRPr="008630AA">
        <w:rPr>
          <w:rStyle w:val="normaltextrun"/>
          <w:color w:val="000000" w:themeColor="text1"/>
        </w:rPr>
        <w:t xml:space="preserve"> generate include: ​</w:t>
      </w:r>
    </w:p>
    <w:p w14:paraId="12818A20" w14:textId="77777777" w:rsidR="008630AA" w:rsidRPr="008630AA" w:rsidRDefault="008630AA" w:rsidP="1E2A6FBA">
      <w:pPr>
        <w:pStyle w:val="paragraph"/>
        <w:spacing w:before="0" w:beforeAutospacing="0" w:after="0" w:afterAutospacing="0"/>
        <w:rPr>
          <w:rStyle w:val="normaltextrun"/>
          <w:color w:val="000000" w:themeColor="text1"/>
        </w:rPr>
      </w:pPr>
    </w:p>
    <w:p w14:paraId="027E0E5D" w14:textId="77777777" w:rsidR="00CA5220" w:rsidRPr="008630AA" w:rsidRDefault="00CA5220" w:rsidP="008630AA">
      <w:pPr>
        <w:pStyle w:val="paragraph"/>
        <w:numPr>
          <w:ilvl w:val="0"/>
          <w:numId w:val="6"/>
        </w:numPr>
        <w:spacing w:before="0" w:beforeAutospacing="0" w:after="0" w:afterAutospacing="0"/>
        <w:rPr>
          <w:rStyle w:val="normaltextrun"/>
          <w:color w:val="000000" w:themeColor="text1"/>
        </w:rPr>
      </w:pPr>
      <w:r w:rsidRPr="008630AA">
        <w:rPr>
          <w:rStyle w:val="normaltextrun"/>
          <w:color w:val="000000" w:themeColor="text1"/>
        </w:rPr>
        <w:t>How much, if at all, does adding a component shift the program’s impact?​</w:t>
      </w:r>
    </w:p>
    <w:p w14:paraId="38F9A8DA" w14:textId="77777777" w:rsidR="00CA5220" w:rsidRPr="008630AA" w:rsidRDefault="00CA5220" w:rsidP="008630AA">
      <w:pPr>
        <w:pStyle w:val="paragraph"/>
        <w:numPr>
          <w:ilvl w:val="0"/>
          <w:numId w:val="6"/>
        </w:numPr>
        <w:spacing w:before="0" w:beforeAutospacing="0" w:after="0" w:afterAutospacing="0"/>
        <w:rPr>
          <w:rStyle w:val="normaltextrun"/>
          <w:color w:val="000000" w:themeColor="text1"/>
        </w:rPr>
      </w:pPr>
      <w:r w:rsidRPr="008630AA">
        <w:rPr>
          <w:rStyle w:val="normaltextrun"/>
          <w:color w:val="000000" w:themeColor="text1"/>
        </w:rPr>
        <w:t>To what extent do different strategies for carrying out that component lead to different outcomes?​</w:t>
      </w:r>
    </w:p>
    <w:p w14:paraId="5CCF8D56" w14:textId="77777777" w:rsidR="00CA5220" w:rsidRPr="008630AA" w:rsidRDefault="00CA5220" w:rsidP="008630AA">
      <w:pPr>
        <w:pStyle w:val="paragraph"/>
        <w:numPr>
          <w:ilvl w:val="0"/>
          <w:numId w:val="6"/>
        </w:numPr>
        <w:spacing w:before="0" w:beforeAutospacing="0" w:after="0" w:afterAutospacing="0"/>
        <w:rPr>
          <w:rStyle w:val="normaltextrun"/>
          <w:color w:val="000000" w:themeColor="text1"/>
        </w:rPr>
      </w:pPr>
      <w:r w:rsidRPr="008630AA">
        <w:rPr>
          <w:rStyle w:val="normaltextrun"/>
          <w:color w:val="000000" w:themeColor="text1"/>
        </w:rPr>
        <w:t>And, taking tradeoffs like cost into account, which is the best strategy to implement?​</w:t>
      </w:r>
    </w:p>
    <w:p w14:paraId="5E594E0A" w14:textId="2E915357" w:rsidR="00CA5220" w:rsidRPr="008630AA" w:rsidRDefault="00CA5220" w:rsidP="008630AA">
      <w:pPr>
        <w:pStyle w:val="paragraph"/>
        <w:spacing w:before="0" w:beforeAutospacing="0" w:after="0" w:afterAutospacing="0"/>
        <w:rPr>
          <w:rStyle w:val="normaltextrun"/>
          <w:color w:val="000000" w:themeColor="text1"/>
        </w:rPr>
      </w:pPr>
      <w:r w:rsidRPr="008630AA">
        <w:rPr>
          <w:rStyle w:val="normaltextrun"/>
          <w:color w:val="000000" w:themeColor="text1"/>
        </w:rPr>
        <w:t>​</w:t>
      </w:r>
    </w:p>
    <w:p w14:paraId="3070D142" w14:textId="17D30EA6" w:rsidR="7C31C0D8" w:rsidRPr="008630AA" w:rsidRDefault="7C31C0D8" w:rsidP="7C31C0D8">
      <w:pPr>
        <w:pStyle w:val="paragraph"/>
        <w:spacing w:before="0" w:beforeAutospacing="0" w:after="0" w:afterAutospacing="0"/>
        <w:rPr>
          <w:rStyle w:val="normaltextrun"/>
          <w:color w:val="000000" w:themeColor="text1"/>
        </w:rPr>
      </w:pPr>
    </w:p>
    <w:p w14:paraId="068D4D34" w14:textId="72403951" w:rsidR="7C31C0D8" w:rsidRPr="008630AA" w:rsidRDefault="7C31C0D8" w:rsidP="7C31C0D8">
      <w:pPr>
        <w:pStyle w:val="paragraph"/>
        <w:spacing w:before="0" w:beforeAutospacing="0" w:after="0" w:afterAutospacing="0"/>
        <w:rPr>
          <w:rStyle w:val="normaltextrun"/>
          <w:color w:val="000000" w:themeColor="text1"/>
        </w:rPr>
      </w:pPr>
    </w:p>
    <w:p w14:paraId="0C88C1CF" w14:textId="77777777" w:rsidR="00CA5220"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To think about which components you might want to evaluate, you and others within your agency and RESEA program can discuss: ​</w:t>
      </w:r>
    </w:p>
    <w:p w14:paraId="28FCFE35" w14:textId="77777777" w:rsidR="008630AA" w:rsidRPr="008630AA" w:rsidRDefault="008630AA" w:rsidP="016C6067">
      <w:pPr>
        <w:pStyle w:val="paragraph"/>
        <w:spacing w:before="0" w:beforeAutospacing="0" w:after="0" w:afterAutospacing="0"/>
        <w:rPr>
          <w:rStyle w:val="normaltextrun"/>
          <w:color w:val="000000" w:themeColor="text1"/>
        </w:rPr>
      </w:pPr>
    </w:p>
    <w:p w14:paraId="757FDD17" w14:textId="77777777" w:rsidR="00CA5220" w:rsidRPr="008630AA" w:rsidRDefault="00CA5220" w:rsidP="008630AA">
      <w:pPr>
        <w:pStyle w:val="paragraph"/>
        <w:numPr>
          <w:ilvl w:val="0"/>
          <w:numId w:val="7"/>
        </w:numPr>
        <w:spacing w:before="0" w:beforeAutospacing="0" w:after="0" w:afterAutospacing="0"/>
        <w:rPr>
          <w:rStyle w:val="normaltextrun"/>
          <w:color w:val="000000" w:themeColor="text1"/>
        </w:rPr>
      </w:pPr>
      <w:r w:rsidRPr="008630AA">
        <w:rPr>
          <w:rStyle w:val="normaltextrun"/>
          <w:color w:val="000000" w:themeColor="text1"/>
        </w:rPr>
        <w:t>What parts of your program are you most interested in understanding how well they are working?​</w:t>
      </w:r>
    </w:p>
    <w:p w14:paraId="4551B2B7" w14:textId="31BC669D" w:rsidR="00CA5220" w:rsidRPr="008630AA" w:rsidRDefault="00CA5220" w:rsidP="008630AA">
      <w:pPr>
        <w:pStyle w:val="paragraph"/>
        <w:numPr>
          <w:ilvl w:val="0"/>
          <w:numId w:val="7"/>
        </w:numPr>
        <w:spacing w:before="0" w:beforeAutospacing="0" w:after="0" w:afterAutospacing="0"/>
        <w:rPr>
          <w:rStyle w:val="normaltextrun"/>
          <w:color w:val="000000" w:themeColor="text1"/>
        </w:rPr>
      </w:pPr>
      <w:r w:rsidRPr="008630AA">
        <w:rPr>
          <w:rStyle w:val="normaltextrun"/>
          <w:color w:val="000000" w:themeColor="text1"/>
        </w:rPr>
        <w:t xml:space="preserve">What are areas where you think </w:t>
      </w:r>
      <w:r w:rsidR="002C1126" w:rsidRPr="008630AA">
        <w:rPr>
          <w:rStyle w:val="normaltextrun"/>
          <w:color w:val="000000" w:themeColor="text1"/>
        </w:rPr>
        <w:t xml:space="preserve">your </w:t>
      </w:r>
      <w:r w:rsidRPr="008630AA">
        <w:rPr>
          <w:rStyle w:val="normaltextrun"/>
          <w:color w:val="000000" w:themeColor="text1"/>
        </w:rPr>
        <w:t>program might be improved?​</w:t>
      </w:r>
    </w:p>
    <w:p w14:paraId="6A41FDF4" w14:textId="0C1D1E3F" w:rsidR="00CA5220" w:rsidRPr="008630AA" w:rsidRDefault="00CA5220" w:rsidP="008630AA">
      <w:pPr>
        <w:pStyle w:val="paragraph"/>
        <w:numPr>
          <w:ilvl w:val="0"/>
          <w:numId w:val="7"/>
        </w:numPr>
        <w:spacing w:before="0" w:beforeAutospacing="0" w:after="0" w:afterAutospacing="0"/>
        <w:rPr>
          <w:rStyle w:val="normaltextrun"/>
          <w:color w:val="000000" w:themeColor="text1"/>
        </w:rPr>
      </w:pPr>
      <w:r w:rsidRPr="008630AA">
        <w:rPr>
          <w:rStyle w:val="normaltextrun"/>
          <w:color w:val="000000" w:themeColor="text1"/>
        </w:rPr>
        <w:lastRenderedPageBreak/>
        <w:t xml:space="preserve">What are areas where you are considering program changes for logistical or financial reasons, but are concerned about possible adverse impacts on participant outcomes? </w:t>
      </w:r>
      <w:r w:rsidR="47BF9327" w:rsidRPr="008630AA">
        <w:rPr>
          <w:rStyle w:val="normaltextrun"/>
          <w:color w:val="000000" w:themeColor="text1"/>
        </w:rPr>
        <w:t>F</w:t>
      </w:r>
      <w:r w:rsidRPr="008630AA">
        <w:rPr>
          <w:rStyle w:val="normaltextrun"/>
          <w:color w:val="000000" w:themeColor="text1"/>
        </w:rPr>
        <w:t>or example, the shift to remote services</w:t>
      </w:r>
      <w:r w:rsidR="463B55B4" w:rsidRPr="008630AA">
        <w:rPr>
          <w:rStyle w:val="normaltextrun"/>
          <w:color w:val="000000" w:themeColor="text1"/>
        </w:rPr>
        <w:t>.</w:t>
      </w:r>
    </w:p>
    <w:p w14:paraId="199C4AC0" w14:textId="77777777" w:rsidR="008630AA" w:rsidRDefault="008630AA" w:rsidP="016C6067">
      <w:pPr>
        <w:pStyle w:val="paragraph"/>
        <w:spacing w:before="0" w:beforeAutospacing="0" w:after="0" w:afterAutospacing="0"/>
        <w:rPr>
          <w:rStyle w:val="normaltextrun"/>
          <w:color w:val="000000" w:themeColor="text1"/>
        </w:rPr>
      </w:pPr>
    </w:p>
    <w:p w14:paraId="00B873EE" w14:textId="7F8482D6"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 xml:space="preserve">Finally, think about the sample sizes you have available, as they will influence what you are able to learn. You can consider evaluating </w:t>
      </w:r>
      <w:r w:rsidR="0A0DA8C2" w:rsidRPr="008630AA">
        <w:rPr>
          <w:rStyle w:val="normaltextrun"/>
          <w:b/>
          <w:bCs/>
          <w:color w:val="000000" w:themeColor="text1"/>
        </w:rPr>
        <w:t>larger</w:t>
      </w:r>
      <w:r w:rsidRPr="008630AA">
        <w:rPr>
          <w:rStyle w:val="normaltextrun"/>
          <w:color w:val="000000" w:themeColor="text1"/>
        </w:rPr>
        <w:t xml:space="preserve"> components</w:t>
      </w:r>
      <w:r w:rsidR="07D01959" w:rsidRPr="008630AA">
        <w:rPr>
          <w:rStyle w:val="normaltextrun"/>
          <w:color w:val="000000" w:themeColor="text1"/>
        </w:rPr>
        <w:t xml:space="preserve">, or </w:t>
      </w:r>
      <w:r w:rsidRPr="008630AA">
        <w:rPr>
          <w:rStyle w:val="normaltextrun"/>
          <w:color w:val="000000" w:themeColor="text1"/>
        </w:rPr>
        <w:t xml:space="preserve">components </w:t>
      </w:r>
      <w:r w:rsidR="3D08D5C3" w:rsidRPr="008630AA">
        <w:rPr>
          <w:rStyle w:val="normaltextrun"/>
          <w:color w:val="000000" w:themeColor="text1"/>
        </w:rPr>
        <w:t>where the expected level of impact is larger</w:t>
      </w:r>
      <w:r w:rsidRPr="008630AA">
        <w:rPr>
          <w:rStyle w:val="normaltextrun"/>
          <w:color w:val="000000" w:themeColor="text1"/>
        </w:rPr>
        <w:t xml:space="preserve">. A </w:t>
      </w:r>
      <w:r w:rsidRPr="008630AA">
        <w:rPr>
          <w:rStyle w:val="normaltextrun"/>
          <w:b/>
          <w:bCs/>
          <w:color w:val="000000" w:themeColor="text1"/>
        </w:rPr>
        <w:t>larger</w:t>
      </w:r>
      <w:r w:rsidRPr="008630AA">
        <w:rPr>
          <w:rStyle w:val="normaltextrun"/>
          <w:color w:val="000000" w:themeColor="text1"/>
        </w:rPr>
        <w:t xml:space="preserve"> component might be intensive case management or a reemployment services package as a whole. But as we discuss next, a state can contribute to the evidence base through a component evaluation even if they do not have the sample size needed.​</w:t>
      </w:r>
    </w:p>
    <w:p w14:paraId="27A42BC0" w14:textId="77777777" w:rsidR="00CA5220" w:rsidRPr="008630AA" w:rsidRDefault="00CA5220" w:rsidP="7C31C0D8">
      <w:pPr>
        <w:pStyle w:val="paragraph"/>
        <w:spacing w:before="0" w:beforeAutospacing="0" w:after="0" w:afterAutospacing="0"/>
        <w:rPr>
          <w:rStyle w:val="normaltextrun"/>
          <w:color w:val="000000" w:themeColor="text1"/>
        </w:rPr>
      </w:pPr>
    </w:p>
    <w:p w14:paraId="7429FCC0" w14:textId="6B77D68D" w:rsidR="7C31C0D8" w:rsidRPr="008630AA" w:rsidRDefault="7C31C0D8" w:rsidP="7C31C0D8">
      <w:pPr>
        <w:pStyle w:val="paragraph"/>
        <w:spacing w:before="0" w:beforeAutospacing="0" w:after="0" w:afterAutospacing="0"/>
        <w:rPr>
          <w:rStyle w:val="normaltextrun"/>
          <w:color w:val="000000" w:themeColor="text1"/>
        </w:rPr>
      </w:pPr>
    </w:p>
    <w:p w14:paraId="24F9BC63" w14:textId="20BC6CF9" w:rsidR="7C31C0D8" w:rsidRPr="008630AA" w:rsidRDefault="7C31C0D8" w:rsidP="7C31C0D8">
      <w:pPr>
        <w:pStyle w:val="paragraph"/>
        <w:spacing w:before="0" w:beforeAutospacing="0" w:after="0" w:afterAutospacing="0"/>
        <w:rPr>
          <w:rStyle w:val="normaltextrun"/>
          <w:color w:val="000000" w:themeColor="text1"/>
        </w:rPr>
      </w:pPr>
    </w:p>
    <w:p w14:paraId="51E0F17D" w14:textId="2D595E15" w:rsidR="016C6067" w:rsidRPr="008630AA" w:rsidRDefault="016C6067" w:rsidP="016C6067">
      <w:pPr>
        <w:pStyle w:val="paragraph"/>
        <w:spacing w:before="0" w:beforeAutospacing="0" w:after="0" w:afterAutospacing="0"/>
        <w:rPr>
          <w:rStyle w:val="normaltextrun"/>
          <w:color w:val="000000" w:themeColor="text1"/>
        </w:rPr>
      </w:pPr>
    </w:p>
    <w:p w14:paraId="75ABA6B9" w14:textId="53F1524D"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Revisiting this figure illustrates how the number of participants for each group gets smaller as claimants are divided among multiple intervention components. ​</w:t>
      </w:r>
    </w:p>
    <w:p w14:paraId="5528029D" w14:textId="77777777"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w:t>
      </w:r>
    </w:p>
    <w:p w14:paraId="7AF9212A" w14:textId="77777777"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Because of this, evaluating the impact of components on final outcomes requires a very large initial number of participants. In some cases, this type of evaluation may require sample sizes larger than an individual state can reasonably generate. However, there are several ways to combat this issue.​</w:t>
      </w:r>
    </w:p>
    <w:p w14:paraId="427A4A2F" w14:textId="77777777"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w:t>
      </w:r>
    </w:p>
    <w:p w14:paraId="687CC5B6" w14:textId="3F0D09BC"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States, with the help of their independent evaluator, should carefully consider which components of the intervention they would like to evaluate. Generally, more</w:t>
      </w:r>
      <w:r w:rsidR="003301D7" w:rsidRPr="008630AA">
        <w:rPr>
          <w:rStyle w:val="normaltextrun"/>
          <w:color w:val="000000" w:themeColor="text1"/>
        </w:rPr>
        <w:t>-</w:t>
      </w:r>
      <w:r w:rsidRPr="008630AA">
        <w:rPr>
          <w:rStyle w:val="normaltextrun"/>
          <w:color w:val="000000" w:themeColor="text1"/>
        </w:rPr>
        <w:t>intensive components of an intervention, such as an individualized follow-up meeting, are expected to have larger impacts than less-intensive components, such as providing an informational flyer. Because of this, more-intensive components may provide information in explaining any differences in the outcome more efficiently. This in turn lowers the needed number of participants within the component to calculate its impact on the outcome of interest. ​</w:t>
      </w:r>
    </w:p>
    <w:p w14:paraId="15B9D2C0" w14:textId="77777777"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w:t>
      </w:r>
    </w:p>
    <w:p w14:paraId="14D6DE5A" w14:textId="4CD13198"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 xml:space="preserve">If the number of participants within a specific component is too small to evaluate that component's impact on final outcomes, such as reemployment rates, an individual state may be able to detect impacts on intermediate outcomes, such as meeting attendance or uptake of American Job Center services. Impacts on intermediate outcomes can provide useful information on whether the intervention seems to be having the desired effect. For example, if a state is evaluating whether holding RESEA meetings remotely </w:t>
      </w:r>
      <w:r w:rsidR="6B759227" w:rsidRPr="008630AA">
        <w:rPr>
          <w:rStyle w:val="normaltextrun"/>
          <w:color w:val="000000" w:themeColor="text1"/>
        </w:rPr>
        <w:t>versus</w:t>
      </w:r>
      <w:r w:rsidRPr="008630AA">
        <w:rPr>
          <w:rStyle w:val="normaltextrun"/>
          <w:color w:val="000000" w:themeColor="text1"/>
        </w:rPr>
        <w:t xml:space="preserve"> in-person has an impact on employment outcomes but the number of participants meeting remotely is fairly small, they could look at whether one meeting venue has an effect on claimants’ participation in meetings.​</w:t>
      </w:r>
    </w:p>
    <w:p w14:paraId="121CEAEE" w14:textId="77777777"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w:t>
      </w:r>
    </w:p>
    <w:p w14:paraId="7A6D63D4" w14:textId="77777777"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An experienced independent evaluator will be able to assist with thinking through sample sizes needed to answer different types of questions. When planning your evaluation, you and your independent evaluator should consider your sample size needs. Sample sizes may be increased by extending the random assignment period to include more participants within the treatment and comparison groups. If the intervention has already taken place, you may look for opportunities to pool your data with other states that are evaluating similar components, which can help provide a larger sample for estimating impacts. If you would like help identifying other states that might be considering similar evaluations and interested in pooling, contact DOL’s RESEA Helpline.​</w:t>
      </w:r>
    </w:p>
    <w:p w14:paraId="519BC522" w14:textId="77777777"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lastRenderedPageBreak/>
        <w:t>​</w:t>
      </w:r>
    </w:p>
    <w:p w14:paraId="32067646" w14:textId="1B872DFA" w:rsidR="00CA5220" w:rsidRPr="008630AA" w:rsidRDefault="00CA5220" w:rsidP="008630AA">
      <w:pPr>
        <w:pStyle w:val="paragraph"/>
        <w:spacing w:before="0" w:beforeAutospacing="0" w:after="0" w:afterAutospacing="0"/>
        <w:rPr>
          <w:color w:val="000000" w:themeColor="text1"/>
        </w:rPr>
      </w:pPr>
      <w:r w:rsidRPr="008630AA">
        <w:rPr>
          <w:rStyle w:val="normaltextrun"/>
          <w:color w:val="000000" w:themeColor="text1"/>
        </w:rPr>
        <w:t xml:space="preserve">​While this module provides an overview of the key elements of a </w:t>
      </w:r>
      <w:r w:rsidR="4F711E05" w:rsidRPr="008630AA">
        <w:rPr>
          <w:rStyle w:val="normaltextrun"/>
          <w:color w:val="000000" w:themeColor="text1"/>
        </w:rPr>
        <w:t>component</w:t>
      </w:r>
      <w:r w:rsidRPr="008630AA">
        <w:rPr>
          <w:rStyle w:val="normaltextrun"/>
          <w:color w:val="000000" w:themeColor="text1"/>
        </w:rPr>
        <w:t xml:space="preserve"> evaluation, </w:t>
      </w:r>
      <w:r w:rsidR="55D7B469" w:rsidRPr="008630AA">
        <w:rPr>
          <w:rStyle w:val="normaltextrun"/>
          <w:color w:val="000000" w:themeColor="text1"/>
        </w:rPr>
        <w:t>additional resources that can help you learn more on this topic are available through the Evaluation to Advance RESEA Program Evidence project of the U.S. Department of Labor. </w:t>
      </w:r>
      <w:r w:rsidR="55D7B469" w:rsidRPr="008630AA">
        <w:rPr>
          <w:rStyle w:val="eop"/>
          <w:color w:val="000000" w:themeColor="text1"/>
        </w:rPr>
        <w:t xml:space="preserve"> </w:t>
      </w:r>
    </w:p>
    <w:p w14:paraId="4C26F04D" w14:textId="0D54B97C" w:rsidR="016C6067" w:rsidRPr="008630AA" w:rsidRDefault="016C6067" w:rsidP="016C6067">
      <w:pPr>
        <w:spacing w:after="0" w:line="240" w:lineRule="auto"/>
        <w:rPr>
          <w:rStyle w:val="eop"/>
          <w:rFonts w:ascii="Times New Roman" w:eastAsia="Times New Roman" w:hAnsi="Times New Roman" w:cs="Times New Roman"/>
          <w:color w:val="000000" w:themeColor="text1"/>
          <w:sz w:val="24"/>
          <w:szCs w:val="24"/>
        </w:rPr>
      </w:pPr>
    </w:p>
    <w:p w14:paraId="3CF4351F" w14:textId="77777777" w:rsidR="00CA5220" w:rsidRPr="008630AA" w:rsidRDefault="00CA5220" w:rsidP="016C6067">
      <w:pPr>
        <w:pStyle w:val="paragraph"/>
        <w:spacing w:before="0" w:beforeAutospacing="0" w:after="0" w:afterAutospacing="0"/>
        <w:rPr>
          <w:rStyle w:val="normaltextrun"/>
          <w:color w:val="000000" w:themeColor="text1"/>
        </w:rPr>
      </w:pPr>
      <w:r w:rsidRPr="008630AA">
        <w:rPr>
          <w:rStyle w:val="normaltextrun"/>
          <w:color w:val="000000" w:themeColor="text1"/>
        </w:rPr>
        <w:t>Some suggested resources are shown on the screen and links to them are available in the RESEA Evaluation Virtual Learning Series overview document.​</w:t>
      </w:r>
    </w:p>
    <w:p w14:paraId="1734D5DB" w14:textId="77777777" w:rsidR="00CA5220" w:rsidRPr="008630AA" w:rsidRDefault="00CA5220" w:rsidP="016C6067">
      <w:pPr>
        <w:pStyle w:val="paragraph"/>
        <w:spacing w:before="0" w:beforeAutospacing="0" w:after="0" w:afterAutospacing="0"/>
        <w:rPr>
          <w:rStyle w:val="normaltextrun"/>
          <w:color w:val="000000" w:themeColor="text1"/>
        </w:rPr>
      </w:pPr>
    </w:p>
    <w:p w14:paraId="3BE960B7" w14:textId="77777777" w:rsidR="00CA5220" w:rsidRPr="008630AA" w:rsidRDefault="00CA5220" w:rsidP="016C6067">
      <w:pPr>
        <w:pStyle w:val="paragraph"/>
        <w:spacing w:before="0" w:beforeAutospacing="0" w:after="0" w:afterAutospacing="0"/>
        <w:rPr>
          <w:rStyle w:val="normaltextrun"/>
          <w:color w:val="000000" w:themeColor="text1"/>
        </w:rPr>
      </w:pPr>
    </w:p>
    <w:p w14:paraId="3D7F72BB" w14:textId="5C88A8F4" w:rsidR="016C6067" w:rsidRPr="008630AA" w:rsidRDefault="016C6067" w:rsidP="7C31C0D8">
      <w:pPr>
        <w:pStyle w:val="paragraph"/>
        <w:spacing w:before="0" w:beforeAutospacing="0" w:after="0" w:afterAutospacing="0"/>
        <w:rPr>
          <w:rStyle w:val="normaltextrun"/>
          <w:color w:val="000000" w:themeColor="text1"/>
        </w:rPr>
      </w:pPr>
    </w:p>
    <w:p w14:paraId="7A519FEA" w14:textId="1796618B" w:rsidR="7C31C0D8" w:rsidRPr="008630AA" w:rsidRDefault="7C31C0D8" w:rsidP="7C31C0D8">
      <w:pPr>
        <w:pStyle w:val="paragraph"/>
        <w:spacing w:before="0" w:beforeAutospacing="0" w:after="0" w:afterAutospacing="0"/>
        <w:rPr>
          <w:rStyle w:val="normaltextrun"/>
          <w:color w:val="000000" w:themeColor="text1"/>
        </w:rPr>
      </w:pPr>
    </w:p>
    <w:p w14:paraId="4D1A81E7" w14:textId="344C07CB" w:rsidR="00CA5220" w:rsidRDefault="00CA5220" w:rsidP="1E2A6FBA">
      <w:pPr>
        <w:pStyle w:val="paragraph"/>
        <w:spacing w:before="0" w:beforeAutospacing="0" w:after="0" w:afterAutospacing="0"/>
        <w:rPr>
          <w:rStyle w:val="normaltextrun"/>
          <w:color w:val="000000" w:themeColor="text1"/>
        </w:rPr>
      </w:pPr>
      <w:r w:rsidRPr="008630AA">
        <w:rPr>
          <w:rStyle w:val="normaltextrun"/>
          <w:color w:val="000000" w:themeColor="text1"/>
        </w:rPr>
        <w:t>Based on what you have learned in this module, consider the following action steps:​</w:t>
      </w:r>
    </w:p>
    <w:p w14:paraId="56339DEB" w14:textId="77777777" w:rsidR="008630AA" w:rsidRPr="008630AA" w:rsidRDefault="008630AA" w:rsidP="1E2A6FBA">
      <w:pPr>
        <w:pStyle w:val="paragraph"/>
        <w:spacing w:before="0" w:beforeAutospacing="0" w:after="0" w:afterAutospacing="0"/>
        <w:rPr>
          <w:rStyle w:val="normaltextrun"/>
          <w:color w:val="000000" w:themeColor="text1"/>
        </w:rPr>
      </w:pPr>
    </w:p>
    <w:p w14:paraId="0CF6683E" w14:textId="4CBA463D" w:rsidR="00CA5220" w:rsidRPr="008630AA" w:rsidRDefault="00CA5220" w:rsidP="008630AA">
      <w:pPr>
        <w:pStyle w:val="paragraph"/>
        <w:numPr>
          <w:ilvl w:val="0"/>
          <w:numId w:val="8"/>
        </w:numPr>
        <w:spacing w:before="0" w:beforeAutospacing="0" w:after="0" w:afterAutospacing="0"/>
        <w:rPr>
          <w:rStyle w:val="normaltextrun"/>
          <w:color w:val="000000" w:themeColor="text1"/>
        </w:rPr>
      </w:pPr>
      <w:r w:rsidRPr="008630AA">
        <w:rPr>
          <w:rStyle w:val="normaltextrun"/>
          <w:color w:val="000000" w:themeColor="text1"/>
        </w:rPr>
        <w:t>Consider what you want to learn about your state’s RESEA program and think about whether a component evaluation using an experimental design is right for your state at this time. If so, consider potential component</w:t>
      </w:r>
      <w:r w:rsidR="4B3B88D7" w:rsidRPr="008630AA">
        <w:rPr>
          <w:rStyle w:val="normaltextrun"/>
          <w:color w:val="000000" w:themeColor="text1"/>
        </w:rPr>
        <w:t>s</w:t>
      </w:r>
      <w:r w:rsidRPr="008630AA">
        <w:rPr>
          <w:rStyle w:val="normaltextrun"/>
          <w:color w:val="000000" w:themeColor="text1"/>
        </w:rPr>
        <w:t xml:space="preserve"> to evaluate.​</w:t>
      </w:r>
    </w:p>
    <w:p w14:paraId="6409C686" w14:textId="77777777" w:rsidR="00CA5220" w:rsidRPr="008630AA" w:rsidRDefault="00CA5220" w:rsidP="008630AA">
      <w:pPr>
        <w:pStyle w:val="paragraph"/>
        <w:numPr>
          <w:ilvl w:val="0"/>
          <w:numId w:val="8"/>
        </w:numPr>
        <w:spacing w:before="0" w:beforeAutospacing="0" w:after="0" w:afterAutospacing="0"/>
        <w:rPr>
          <w:rStyle w:val="normaltextrun"/>
          <w:color w:val="000000" w:themeColor="text1"/>
        </w:rPr>
      </w:pPr>
      <w:r w:rsidRPr="008630AA">
        <w:rPr>
          <w:rStyle w:val="normaltextrun"/>
          <w:color w:val="000000" w:themeColor="text1"/>
        </w:rPr>
        <w:t>View the two RESEA Component Evaluation webinars available on WorkforceGPS.​</w:t>
      </w:r>
    </w:p>
    <w:p w14:paraId="6611DEC4" w14:textId="77777777" w:rsidR="00CA5220" w:rsidRPr="008630AA" w:rsidRDefault="00CA5220" w:rsidP="008630AA">
      <w:pPr>
        <w:pStyle w:val="paragraph"/>
        <w:numPr>
          <w:ilvl w:val="0"/>
          <w:numId w:val="8"/>
        </w:numPr>
        <w:spacing w:before="0" w:beforeAutospacing="0" w:after="0" w:afterAutospacing="0"/>
        <w:rPr>
          <w:rStyle w:val="normaltextrun"/>
          <w:color w:val="000000" w:themeColor="text1"/>
        </w:rPr>
      </w:pPr>
      <w:r w:rsidRPr="008630AA">
        <w:rPr>
          <w:rStyle w:val="normaltextrun"/>
          <w:color w:val="000000" w:themeColor="text1"/>
        </w:rPr>
        <w:t>Read the RESEA Component Evaluation Brief available on WorkforceGPS.​</w:t>
      </w:r>
    </w:p>
    <w:p w14:paraId="69D3429B" w14:textId="01F13752" w:rsidR="00CA5220" w:rsidRPr="008630AA" w:rsidRDefault="00CA5220" w:rsidP="008630AA">
      <w:pPr>
        <w:pStyle w:val="paragraph"/>
        <w:numPr>
          <w:ilvl w:val="0"/>
          <w:numId w:val="8"/>
        </w:numPr>
        <w:spacing w:before="0" w:beforeAutospacing="0" w:after="0" w:afterAutospacing="0"/>
        <w:rPr>
          <w:rStyle w:val="normaltextrun"/>
          <w:color w:val="000000" w:themeColor="text1"/>
        </w:rPr>
      </w:pPr>
      <w:r w:rsidRPr="008630AA">
        <w:rPr>
          <w:rStyle w:val="normaltextrun"/>
          <w:color w:val="000000" w:themeColor="text1"/>
        </w:rPr>
        <w:t>Contact the RESEA Helpline for assistance with thinking through whether to conduct a component impact study and next steps.​</w:t>
      </w:r>
    </w:p>
    <w:p w14:paraId="457C22A6" w14:textId="599A763E" w:rsidR="016C6067" w:rsidRPr="008630AA" w:rsidRDefault="016C6067" w:rsidP="016C6067">
      <w:pPr>
        <w:pStyle w:val="paragraph"/>
        <w:spacing w:before="0" w:beforeAutospacing="0" w:after="0" w:afterAutospacing="0"/>
        <w:rPr>
          <w:rStyle w:val="normaltextrun"/>
          <w:color w:val="000000" w:themeColor="text1"/>
        </w:rPr>
      </w:pPr>
    </w:p>
    <w:p w14:paraId="4B628C37" w14:textId="1A8D654F" w:rsidR="016C6067" w:rsidRPr="008630AA" w:rsidRDefault="016C6067" w:rsidP="7C31C0D8">
      <w:pPr>
        <w:pStyle w:val="paragraph"/>
        <w:spacing w:before="0" w:beforeAutospacing="0" w:after="0" w:afterAutospacing="0"/>
        <w:rPr>
          <w:rStyle w:val="normaltextrun"/>
          <w:color w:val="000000" w:themeColor="text1"/>
        </w:rPr>
      </w:pPr>
    </w:p>
    <w:p w14:paraId="24856321" w14:textId="69C1EA4E" w:rsidR="7C31C0D8" w:rsidRPr="008630AA" w:rsidRDefault="7C31C0D8" w:rsidP="7C31C0D8">
      <w:pPr>
        <w:pStyle w:val="paragraph"/>
        <w:spacing w:before="0" w:beforeAutospacing="0" w:after="0" w:afterAutospacing="0"/>
        <w:rPr>
          <w:rStyle w:val="normaltextrun"/>
          <w:color w:val="000000" w:themeColor="text1"/>
        </w:rPr>
      </w:pPr>
    </w:p>
    <w:p w14:paraId="56FABB3E" w14:textId="0E61433F" w:rsidR="7C31C0D8" w:rsidRPr="008630AA" w:rsidRDefault="7C31C0D8" w:rsidP="7C31C0D8">
      <w:pPr>
        <w:pStyle w:val="paragraph"/>
        <w:spacing w:before="0" w:beforeAutospacing="0" w:after="0" w:afterAutospacing="0"/>
        <w:rPr>
          <w:rStyle w:val="normaltextrun"/>
          <w:color w:val="000000" w:themeColor="text1"/>
        </w:rPr>
      </w:pPr>
    </w:p>
    <w:p w14:paraId="10D7C0EE" w14:textId="6AD5343D" w:rsidR="473FC65B" w:rsidRPr="008630AA" w:rsidRDefault="473FC65B" w:rsidP="016C6067">
      <w:pPr>
        <w:spacing w:after="0" w:line="240" w:lineRule="auto"/>
        <w:rPr>
          <w:sz w:val="24"/>
          <w:szCs w:val="24"/>
        </w:rPr>
      </w:pPr>
      <w:r w:rsidRPr="008630AA">
        <w:rPr>
          <w:rStyle w:val="eop"/>
          <w:rFonts w:ascii="Times New Roman" w:eastAsia="Times New Roman" w:hAnsi="Times New Roman" w:cs="Times New Roman"/>
          <w:color w:val="000000" w:themeColor="text1"/>
          <w:sz w:val="24"/>
          <w:szCs w:val="24"/>
        </w:rPr>
        <w:t>You have now completed RESEA Evaluation Virtual Learning Series Module 7. Thank you!</w:t>
      </w:r>
    </w:p>
    <w:sectPr w:rsidR="473FC65B" w:rsidRPr="008630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F1C05"/>
    <w:multiLevelType w:val="multilevel"/>
    <w:tmpl w:val="55BED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5652F5"/>
    <w:multiLevelType w:val="hybridMultilevel"/>
    <w:tmpl w:val="B3F41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0D466B"/>
    <w:multiLevelType w:val="multilevel"/>
    <w:tmpl w:val="96248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E7683D"/>
    <w:multiLevelType w:val="hybridMultilevel"/>
    <w:tmpl w:val="7DD4D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9C4C7F"/>
    <w:multiLevelType w:val="multilevel"/>
    <w:tmpl w:val="E2266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CCE3F09"/>
    <w:multiLevelType w:val="multilevel"/>
    <w:tmpl w:val="EC04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ADA1452"/>
    <w:multiLevelType w:val="hybridMultilevel"/>
    <w:tmpl w:val="8632C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CF3DBE"/>
    <w:multiLevelType w:val="hybridMultilevel"/>
    <w:tmpl w:val="CB003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0449145">
    <w:abstractNumId w:val="0"/>
  </w:num>
  <w:num w:numId="2" w16cid:durableId="1145783155">
    <w:abstractNumId w:val="5"/>
  </w:num>
  <w:num w:numId="3" w16cid:durableId="1476334026">
    <w:abstractNumId w:val="4"/>
  </w:num>
  <w:num w:numId="4" w16cid:durableId="1652756236">
    <w:abstractNumId w:val="2"/>
  </w:num>
  <w:num w:numId="5" w16cid:durableId="1378042335">
    <w:abstractNumId w:val="6"/>
  </w:num>
  <w:num w:numId="6" w16cid:durableId="1532839160">
    <w:abstractNumId w:val="3"/>
  </w:num>
  <w:num w:numId="7" w16cid:durableId="704719578">
    <w:abstractNumId w:val="1"/>
  </w:num>
  <w:num w:numId="8" w16cid:durableId="5300759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220"/>
    <w:rsid w:val="00093773"/>
    <w:rsid w:val="00122536"/>
    <w:rsid w:val="00284203"/>
    <w:rsid w:val="002C1126"/>
    <w:rsid w:val="003301D7"/>
    <w:rsid w:val="003A3A05"/>
    <w:rsid w:val="00721229"/>
    <w:rsid w:val="007D4178"/>
    <w:rsid w:val="008630AA"/>
    <w:rsid w:val="008732C9"/>
    <w:rsid w:val="008D0726"/>
    <w:rsid w:val="00BB24C9"/>
    <w:rsid w:val="00CA137A"/>
    <w:rsid w:val="00CA5220"/>
    <w:rsid w:val="00D72A7D"/>
    <w:rsid w:val="00DC721F"/>
    <w:rsid w:val="00DC7559"/>
    <w:rsid w:val="00DD551D"/>
    <w:rsid w:val="00E86C88"/>
    <w:rsid w:val="00F9568B"/>
    <w:rsid w:val="015FDDF7"/>
    <w:rsid w:val="016C6067"/>
    <w:rsid w:val="05EE7F51"/>
    <w:rsid w:val="07D01959"/>
    <w:rsid w:val="091AADF6"/>
    <w:rsid w:val="0A0DA8C2"/>
    <w:rsid w:val="0C5515B5"/>
    <w:rsid w:val="0C90552D"/>
    <w:rsid w:val="0CBF8239"/>
    <w:rsid w:val="0CDEB73A"/>
    <w:rsid w:val="0DF55388"/>
    <w:rsid w:val="0FF722FB"/>
    <w:rsid w:val="1179CAFF"/>
    <w:rsid w:val="14B16BC1"/>
    <w:rsid w:val="1D7F40B7"/>
    <w:rsid w:val="1E2A6FBA"/>
    <w:rsid w:val="257521B8"/>
    <w:rsid w:val="291D1B17"/>
    <w:rsid w:val="2C2A9402"/>
    <w:rsid w:val="2DB1604E"/>
    <w:rsid w:val="2F0AC2FB"/>
    <w:rsid w:val="2F0D63C4"/>
    <w:rsid w:val="2FF9075B"/>
    <w:rsid w:val="316FF94A"/>
    <w:rsid w:val="38B79C51"/>
    <w:rsid w:val="3D08D5C3"/>
    <w:rsid w:val="4102EE18"/>
    <w:rsid w:val="434EB96D"/>
    <w:rsid w:val="463B55B4"/>
    <w:rsid w:val="473FC65B"/>
    <w:rsid w:val="47BF9327"/>
    <w:rsid w:val="491A6892"/>
    <w:rsid w:val="4B3B88D7"/>
    <w:rsid w:val="4DB03083"/>
    <w:rsid w:val="4F711E05"/>
    <w:rsid w:val="515CD9E1"/>
    <w:rsid w:val="55D7B469"/>
    <w:rsid w:val="583E747D"/>
    <w:rsid w:val="58B389A1"/>
    <w:rsid w:val="6A305B5F"/>
    <w:rsid w:val="6B759227"/>
    <w:rsid w:val="6C3414A1"/>
    <w:rsid w:val="6E6F3B9C"/>
    <w:rsid w:val="7227E192"/>
    <w:rsid w:val="74F010B4"/>
    <w:rsid w:val="755F8254"/>
    <w:rsid w:val="7C31C0D8"/>
    <w:rsid w:val="7CDE7B4C"/>
    <w:rsid w:val="7CDFEC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ACFD9"/>
  <w15:chartTrackingRefBased/>
  <w15:docId w15:val="{CE63B1EB-69D8-48B9-95D8-F729208E2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CA5220"/>
  </w:style>
  <w:style w:type="character" w:customStyle="1" w:styleId="eop">
    <w:name w:val="eop"/>
    <w:basedOn w:val="DefaultParagraphFont"/>
    <w:rsid w:val="00CA5220"/>
  </w:style>
  <w:style w:type="paragraph" w:customStyle="1" w:styleId="paragraph">
    <w:name w:val="paragraph"/>
    <w:basedOn w:val="Normal"/>
    <w:rsid w:val="00CA522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pellingerror">
    <w:name w:val="spellingerror"/>
    <w:basedOn w:val="DefaultParagraphFont"/>
    <w:rsid w:val="00CA5220"/>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267980">
      <w:bodyDiv w:val="1"/>
      <w:marLeft w:val="0"/>
      <w:marRight w:val="0"/>
      <w:marTop w:val="0"/>
      <w:marBottom w:val="0"/>
      <w:divBdr>
        <w:top w:val="none" w:sz="0" w:space="0" w:color="auto"/>
        <w:left w:val="none" w:sz="0" w:space="0" w:color="auto"/>
        <w:bottom w:val="none" w:sz="0" w:space="0" w:color="auto"/>
        <w:right w:val="none" w:sz="0" w:space="0" w:color="auto"/>
      </w:divBdr>
      <w:divsChild>
        <w:div w:id="802691994">
          <w:marLeft w:val="0"/>
          <w:marRight w:val="0"/>
          <w:marTop w:val="0"/>
          <w:marBottom w:val="0"/>
          <w:divBdr>
            <w:top w:val="none" w:sz="0" w:space="0" w:color="auto"/>
            <w:left w:val="none" w:sz="0" w:space="0" w:color="auto"/>
            <w:bottom w:val="none" w:sz="0" w:space="0" w:color="auto"/>
            <w:right w:val="none" w:sz="0" w:space="0" w:color="auto"/>
          </w:divBdr>
        </w:div>
        <w:div w:id="1826781013">
          <w:marLeft w:val="0"/>
          <w:marRight w:val="0"/>
          <w:marTop w:val="0"/>
          <w:marBottom w:val="0"/>
          <w:divBdr>
            <w:top w:val="none" w:sz="0" w:space="0" w:color="auto"/>
            <w:left w:val="none" w:sz="0" w:space="0" w:color="auto"/>
            <w:bottom w:val="none" w:sz="0" w:space="0" w:color="auto"/>
            <w:right w:val="none" w:sz="0" w:space="0" w:color="auto"/>
          </w:divBdr>
        </w:div>
        <w:div w:id="2014868594">
          <w:marLeft w:val="0"/>
          <w:marRight w:val="0"/>
          <w:marTop w:val="0"/>
          <w:marBottom w:val="0"/>
          <w:divBdr>
            <w:top w:val="none" w:sz="0" w:space="0" w:color="auto"/>
            <w:left w:val="none" w:sz="0" w:space="0" w:color="auto"/>
            <w:bottom w:val="none" w:sz="0" w:space="0" w:color="auto"/>
            <w:right w:val="none" w:sz="0" w:space="0" w:color="auto"/>
          </w:divBdr>
        </w:div>
      </w:divsChild>
    </w:div>
    <w:div w:id="377437035">
      <w:bodyDiv w:val="1"/>
      <w:marLeft w:val="0"/>
      <w:marRight w:val="0"/>
      <w:marTop w:val="0"/>
      <w:marBottom w:val="0"/>
      <w:divBdr>
        <w:top w:val="none" w:sz="0" w:space="0" w:color="auto"/>
        <w:left w:val="none" w:sz="0" w:space="0" w:color="auto"/>
        <w:bottom w:val="none" w:sz="0" w:space="0" w:color="auto"/>
        <w:right w:val="none" w:sz="0" w:space="0" w:color="auto"/>
      </w:divBdr>
      <w:divsChild>
        <w:div w:id="812528162">
          <w:marLeft w:val="0"/>
          <w:marRight w:val="0"/>
          <w:marTop w:val="0"/>
          <w:marBottom w:val="0"/>
          <w:divBdr>
            <w:top w:val="none" w:sz="0" w:space="0" w:color="auto"/>
            <w:left w:val="none" w:sz="0" w:space="0" w:color="auto"/>
            <w:bottom w:val="none" w:sz="0" w:space="0" w:color="auto"/>
            <w:right w:val="none" w:sz="0" w:space="0" w:color="auto"/>
          </w:divBdr>
        </w:div>
        <w:div w:id="1585335081">
          <w:marLeft w:val="0"/>
          <w:marRight w:val="0"/>
          <w:marTop w:val="0"/>
          <w:marBottom w:val="0"/>
          <w:divBdr>
            <w:top w:val="none" w:sz="0" w:space="0" w:color="auto"/>
            <w:left w:val="none" w:sz="0" w:space="0" w:color="auto"/>
            <w:bottom w:val="none" w:sz="0" w:space="0" w:color="auto"/>
            <w:right w:val="none" w:sz="0" w:space="0" w:color="auto"/>
          </w:divBdr>
        </w:div>
        <w:div w:id="1885480549">
          <w:marLeft w:val="0"/>
          <w:marRight w:val="0"/>
          <w:marTop w:val="0"/>
          <w:marBottom w:val="0"/>
          <w:divBdr>
            <w:top w:val="none" w:sz="0" w:space="0" w:color="auto"/>
            <w:left w:val="none" w:sz="0" w:space="0" w:color="auto"/>
            <w:bottom w:val="none" w:sz="0" w:space="0" w:color="auto"/>
            <w:right w:val="none" w:sz="0" w:space="0" w:color="auto"/>
          </w:divBdr>
        </w:div>
      </w:divsChild>
    </w:div>
    <w:div w:id="397747789">
      <w:bodyDiv w:val="1"/>
      <w:marLeft w:val="0"/>
      <w:marRight w:val="0"/>
      <w:marTop w:val="0"/>
      <w:marBottom w:val="0"/>
      <w:divBdr>
        <w:top w:val="none" w:sz="0" w:space="0" w:color="auto"/>
        <w:left w:val="none" w:sz="0" w:space="0" w:color="auto"/>
        <w:bottom w:val="none" w:sz="0" w:space="0" w:color="auto"/>
        <w:right w:val="none" w:sz="0" w:space="0" w:color="auto"/>
      </w:divBdr>
      <w:divsChild>
        <w:div w:id="373893308">
          <w:marLeft w:val="0"/>
          <w:marRight w:val="0"/>
          <w:marTop w:val="0"/>
          <w:marBottom w:val="0"/>
          <w:divBdr>
            <w:top w:val="none" w:sz="0" w:space="0" w:color="auto"/>
            <w:left w:val="none" w:sz="0" w:space="0" w:color="auto"/>
            <w:bottom w:val="none" w:sz="0" w:space="0" w:color="auto"/>
            <w:right w:val="none" w:sz="0" w:space="0" w:color="auto"/>
          </w:divBdr>
        </w:div>
        <w:div w:id="423041877">
          <w:marLeft w:val="0"/>
          <w:marRight w:val="0"/>
          <w:marTop w:val="0"/>
          <w:marBottom w:val="0"/>
          <w:divBdr>
            <w:top w:val="none" w:sz="0" w:space="0" w:color="auto"/>
            <w:left w:val="none" w:sz="0" w:space="0" w:color="auto"/>
            <w:bottom w:val="none" w:sz="0" w:space="0" w:color="auto"/>
            <w:right w:val="none" w:sz="0" w:space="0" w:color="auto"/>
          </w:divBdr>
        </w:div>
        <w:div w:id="573053808">
          <w:marLeft w:val="0"/>
          <w:marRight w:val="0"/>
          <w:marTop w:val="0"/>
          <w:marBottom w:val="0"/>
          <w:divBdr>
            <w:top w:val="none" w:sz="0" w:space="0" w:color="auto"/>
            <w:left w:val="none" w:sz="0" w:space="0" w:color="auto"/>
            <w:bottom w:val="none" w:sz="0" w:space="0" w:color="auto"/>
            <w:right w:val="none" w:sz="0" w:space="0" w:color="auto"/>
          </w:divBdr>
        </w:div>
        <w:div w:id="633995330">
          <w:marLeft w:val="0"/>
          <w:marRight w:val="0"/>
          <w:marTop w:val="0"/>
          <w:marBottom w:val="0"/>
          <w:divBdr>
            <w:top w:val="none" w:sz="0" w:space="0" w:color="auto"/>
            <w:left w:val="none" w:sz="0" w:space="0" w:color="auto"/>
            <w:bottom w:val="none" w:sz="0" w:space="0" w:color="auto"/>
            <w:right w:val="none" w:sz="0" w:space="0" w:color="auto"/>
          </w:divBdr>
        </w:div>
        <w:div w:id="896015999">
          <w:marLeft w:val="0"/>
          <w:marRight w:val="0"/>
          <w:marTop w:val="0"/>
          <w:marBottom w:val="0"/>
          <w:divBdr>
            <w:top w:val="none" w:sz="0" w:space="0" w:color="auto"/>
            <w:left w:val="none" w:sz="0" w:space="0" w:color="auto"/>
            <w:bottom w:val="none" w:sz="0" w:space="0" w:color="auto"/>
            <w:right w:val="none" w:sz="0" w:space="0" w:color="auto"/>
          </w:divBdr>
        </w:div>
        <w:div w:id="970328410">
          <w:marLeft w:val="0"/>
          <w:marRight w:val="0"/>
          <w:marTop w:val="0"/>
          <w:marBottom w:val="0"/>
          <w:divBdr>
            <w:top w:val="none" w:sz="0" w:space="0" w:color="auto"/>
            <w:left w:val="none" w:sz="0" w:space="0" w:color="auto"/>
            <w:bottom w:val="none" w:sz="0" w:space="0" w:color="auto"/>
            <w:right w:val="none" w:sz="0" w:space="0" w:color="auto"/>
          </w:divBdr>
        </w:div>
        <w:div w:id="995497252">
          <w:marLeft w:val="0"/>
          <w:marRight w:val="0"/>
          <w:marTop w:val="0"/>
          <w:marBottom w:val="0"/>
          <w:divBdr>
            <w:top w:val="none" w:sz="0" w:space="0" w:color="auto"/>
            <w:left w:val="none" w:sz="0" w:space="0" w:color="auto"/>
            <w:bottom w:val="none" w:sz="0" w:space="0" w:color="auto"/>
            <w:right w:val="none" w:sz="0" w:space="0" w:color="auto"/>
          </w:divBdr>
        </w:div>
        <w:div w:id="1127746046">
          <w:marLeft w:val="0"/>
          <w:marRight w:val="0"/>
          <w:marTop w:val="0"/>
          <w:marBottom w:val="0"/>
          <w:divBdr>
            <w:top w:val="none" w:sz="0" w:space="0" w:color="auto"/>
            <w:left w:val="none" w:sz="0" w:space="0" w:color="auto"/>
            <w:bottom w:val="none" w:sz="0" w:space="0" w:color="auto"/>
            <w:right w:val="none" w:sz="0" w:space="0" w:color="auto"/>
          </w:divBdr>
        </w:div>
        <w:div w:id="1233079450">
          <w:marLeft w:val="0"/>
          <w:marRight w:val="0"/>
          <w:marTop w:val="0"/>
          <w:marBottom w:val="0"/>
          <w:divBdr>
            <w:top w:val="none" w:sz="0" w:space="0" w:color="auto"/>
            <w:left w:val="none" w:sz="0" w:space="0" w:color="auto"/>
            <w:bottom w:val="none" w:sz="0" w:space="0" w:color="auto"/>
            <w:right w:val="none" w:sz="0" w:space="0" w:color="auto"/>
          </w:divBdr>
        </w:div>
        <w:div w:id="1504394902">
          <w:marLeft w:val="0"/>
          <w:marRight w:val="0"/>
          <w:marTop w:val="0"/>
          <w:marBottom w:val="0"/>
          <w:divBdr>
            <w:top w:val="none" w:sz="0" w:space="0" w:color="auto"/>
            <w:left w:val="none" w:sz="0" w:space="0" w:color="auto"/>
            <w:bottom w:val="none" w:sz="0" w:space="0" w:color="auto"/>
            <w:right w:val="none" w:sz="0" w:space="0" w:color="auto"/>
          </w:divBdr>
        </w:div>
        <w:div w:id="1534540168">
          <w:marLeft w:val="0"/>
          <w:marRight w:val="0"/>
          <w:marTop w:val="0"/>
          <w:marBottom w:val="0"/>
          <w:divBdr>
            <w:top w:val="none" w:sz="0" w:space="0" w:color="auto"/>
            <w:left w:val="none" w:sz="0" w:space="0" w:color="auto"/>
            <w:bottom w:val="none" w:sz="0" w:space="0" w:color="auto"/>
            <w:right w:val="none" w:sz="0" w:space="0" w:color="auto"/>
          </w:divBdr>
        </w:div>
        <w:div w:id="1683390378">
          <w:marLeft w:val="0"/>
          <w:marRight w:val="0"/>
          <w:marTop w:val="0"/>
          <w:marBottom w:val="0"/>
          <w:divBdr>
            <w:top w:val="none" w:sz="0" w:space="0" w:color="auto"/>
            <w:left w:val="none" w:sz="0" w:space="0" w:color="auto"/>
            <w:bottom w:val="none" w:sz="0" w:space="0" w:color="auto"/>
            <w:right w:val="none" w:sz="0" w:space="0" w:color="auto"/>
          </w:divBdr>
        </w:div>
        <w:div w:id="1940066200">
          <w:marLeft w:val="0"/>
          <w:marRight w:val="0"/>
          <w:marTop w:val="0"/>
          <w:marBottom w:val="0"/>
          <w:divBdr>
            <w:top w:val="none" w:sz="0" w:space="0" w:color="auto"/>
            <w:left w:val="none" w:sz="0" w:space="0" w:color="auto"/>
            <w:bottom w:val="none" w:sz="0" w:space="0" w:color="auto"/>
            <w:right w:val="none" w:sz="0" w:space="0" w:color="auto"/>
          </w:divBdr>
        </w:div>
      </w:divsChild>
    </w:div>
    <w:div w:id="526526954">
      <w:bodyDiv w:val="1"/>
      <w:marLeft w:val="0"/>
      <w:marRight w:val="0"/>
      <w:marTop w:val="0"/>
      <w:marBottom w:val="0"/>
      <w:divBdr>
        <w:top w:val="none" w:sz="0" w:space="0" w:color="auto"/>
        <w:left w:val="none" w:sz="0" w:space="0" w:color="auto"/>
        <w:bottom w:val="none" w:sz="0" w:space="0" w:color="auto"/>
        <w:right w:val="none" w:sz="0" w:space="0" w:color="auto"/>
      </w:divBdr>
      <w:divsChild>
        <w:div w:id="253705918">
          <w:marLeft w:val="0"/>
          <w:marRight w:val="0"/>
          <w:marTop w:val="0"/>
          <w:marBottom w:val="0"/>
          <w:divBdr>
            <w:top w:val="none" w:sz="0" w:space="0" w:color="auto"/>
            <w:left w:val="none" w:sz="0" w:space="0" w:color="auto"/>
            <w:bottom w:val="none" w:sz="0" w:space="0" w:color="auto"/>
            <w:right w:val="none" w:sz="0" w:space="0" w:color="auto"/>
          </w:divBdr>
        </w:div>
        <w:div w:id="304700980">
          <w:marLeft w:val="0"/>
          <w:marRight w:val="0"/>
          <w:marTop w:val="0"/>
          <w:marBottom w:val="0"/>
          <w:divBdr>
            <w:top w:val="none" w:sz="0" w:space="0" w:color="auto"/>
            <w:left w:val="none" w:sz="0" w:space="0" w:color="auto"/>
            <w:bottom w:val="none" w:sz="0" w:space="0" w:color="auto"/>
            <w:right w:val="none" w:sz="0" w:space="0" w:color="auto"/>
          </w:divBdr>
        </w:div>
        <w:div w:id="1709179618">
          <w:marLeft w:val="0"/>
          <w:marRight w:val="0"/>
          <w:marTop w:val="0"/>
          <w:marBottom w:val="0"/>
          <w:divBdr>
            <w:top w:val="none" w:sz="0" w:space="0" w:color="auto"/>
            <w:left w:val="none" w:sz="0" w:space="0" w:color="auto"/>
            <w:bottom w:val="none" w:sz="0" w:space="0" w:color="auto"/>
            <w:right w:val="none" w:sz="0" w:space="0" w:color="auto"/>
          </w:divBdr>
        </w:div>
      </w:divsChild>
    </w:div>
    <w:div w:id="653682534">
      <w:bodyDiv w:val="1"/>
      <w:marLeft w:val="0"/>
      <w:marRight w:val="0"/>
      <w:marTop w:val="0"/>
      <w:marBottom w:val="0"/>
      <w:divBdr>
        <w:top w:val="none" w:sz="0" w:space="0" w:color="auto"/>
        <w:left w:val="none" w:sz="0" w:space="0" w:color="auto"/>
        <w:bottom w:val="none" w:sz="0" w:space="0" w:color="auto"/>
        <w:right w:val="none" w:sz="0" w:space="0" w:color="auto"/>
      </w:divBdr>
      <w:divsChild>
        <w:div w:id="670183748">
          <w:marLeft w:val="0"/>
          <w:marRight w:val="0"/>
          <w:marTop w:val="0"/>
          <w:marBottom w:val="0"/>
          <w:divBdr>
            <w:top w:val="none" w:sz="0" w:space="0" w:color="auto"/>
            <w:left w:val="none" w:sz="0" w:space="0" w:color="auto"/>
            <w:bottom w:val="none" w:sz="0" w:space="0" w:color="auto"/>
            <w:right w:val="none" w:sz="0" w:space="0" w:color="auto"/>
          </w:divBdr>
        </w:div>
        <w:div w:id="1653100779">
          <w:marLeft w:val="0"/>
          <w:marRight w:val="0"/>
          <w:marTop w:val="0"/>
          <w:marBottom w:val="0"/>
          <w:divBdr>
            <w:top w:val="none" w:sz="0" w:space="0" w:color="auto"/>
            <w:left w:val="none" w:sz="0" w:space="0" w:color="auto"/>
            <w:bottom w:val="none" w:sz="0" w:space="0" w:color="auto"/>
            <w:right w:val="none" w:sz="0" w:space="0" w:color="auto"/>
          </w:divBdr>
        </w:div>
        <w:div w:id="1802770691">
          <w:marLeft w:val="0"/>
          <w:marRight w:val="0"/>
          <w:marTop w:val="0"/>
          <w:marBottom w:val="0"/>
          <w:divBdr>
            <w:top w:val="none" w:sz="0" w:space="0" w:color="auto"/>
            <w:left w:val="none" w:sz="0" w:space="0" w:color="auto"/>
            <w:bottom w:val="none" w:sz="0" w:space="0" w:color="auto"/>
            <w:right w:val="none" w:sz="0" w:space="0" w:color="auto"/>
          </w:divBdr>
        </w:div>
      </w:divsChild>
    </w:div>
    <w:div w:id="752320043">
      <w:bodyDiv w:val="1"/>
      <w:marLeft w:val="0"/>
      <w:marRight w:val="0"/>
      <w:marTop w:val="0"/>
      <w:marBottom w:val="0"/>
      <w:divBdr>
        <w:top w:val="none" w:sz="0" w:space="0" w:color="auto"/>
        <w:left w:val="none" w:sz="0" w:space="0" w:color="auto"/>
        <w:bottom w:val="none" w:sz="0" w:space="0" w:color="auto"/>
        <w:right w:val="none" w:sz="0" w:space="0" w:color="auto"/>
      </w:divBdr>
    </w:div>
    <w:div w:id="955210784">
      <w:bodyDiv w:val="1"/>
      <w:marLeft w:val="0"/>
      <w:marRight w:val="0"/>
      <w:marTop w:val="0"/>
      <w:marBottom w:val="0"/>
      <w:divBdr>
        <w:top w:val="none" w:sz="0" w:space="0" w:color="auto"/>
        <w:left w:val="none" w:sz="0" w:space="0" w:color="auto"/>
        <w:bottom w:val="none" w:sz="0" w:space="0" w:color="auto"/>
        <w:right w:val="none" w:sz="0" w:space="0" w:color="auto"/>
      </w:divBdr>
    </w:div>
    <w:div w:id="1116676719">
      <w:bodyDiv w:val="1"/>
      <w:marLeft w:val="0"/>
      <w:marRight w:val="0"/>
      <w:marTop w:val="0"/>
      <w:marBottom w:val="0"/>
      <w:divBdr>
        <w:top w:val="none" w:sz="0" w:space="0" w:color="auto"/>
        <w:left w:val="none" w:sz="0" w:space="0" w:color="auto"/>
        <w:bottom w:val="none" w:sz="0" w:space="0" w:color="auto"/>
        <w:right w:val="none" w:sz="0" w:space="0" w:color="auto"/>
      </w:divBdr>
    </w:div>
    <w:div w:id="1370455574">
      <w:bodyDiv w:val="1"/>
      <w:marLeft w:val="0"/>
      <w:marRight w:val="0"/>
      <w:marTop w:val="0"/>
      <w:marBottom w:val="0"/>
      <w:divBdr>
        <w:top w:val="none" w:sz="0" w:space="0" w:color="auto"/>
        <w:left w:val="none" w:sz="0" w:space="0" w:color="auto"/>
        <w:bottom w:val="none" w:sz="0" w:space="0" w:color="auto"/>
        <w:right w:val="none" w:sz="0" w:space="0" w:color="auto"/>
      </w:divBdr>
      <w:divsChild>
        <w:div w:id="149953554">
          <w:marLeft w:val="0"/>
          <w:marRight w:val="0"/>
          <w:marTop w:val="0"/>
          <w:marBottom w:val="0"/>
          <w:divBdr>
            <w:top w:val="none" w:sz="0" w:space="0" w:color="auto"/>
            <w:left w:val="none" w:sz="0" w:space="0" w:color="auto"/>
            <w:bottom w:val="none" w:sz="0" w:space="0" w:color="auto"/>
            <w:right w:val="none" w:sz="0" w:space="0" w:color="auto"/>
          </w:divBdr>
        </w:div>
        <w:div w:id="504831360">
          <w:marLeft w:val="0"/>
          <w:marRight w:val="0"/>
          <w:marTop w:val="0"/>
          <w:marBottom w:val="0"/>
          <w:divBdr>
            <w:top w:val="none" w:sz="0" w:space="0" w:color="auto"/>
            <w:left w:val="none" w:sz="0" w:space="0" w:color="auto"/>
            <w:bottom w:val="none" w:sz="0" w:space="0" w:color="auto"/>
            <w:right w:val="none" w:sz="0" w:space="0" w:color="auto"/>
          </w:divBdr>
        </w:div>
        <w:div w:id="1018194588">
          <w:marLeft w:val="0"/>
          <w:marRight w:val="0"/>
          <w:marTop w:val="0"/>
          <w:marBottom w:val="0"/>
          <w:divBdr>
            <w:top w:val="none" w:sz="0" w:space="0" w:color="auto"/>
            <w:left w:val="none" w:sz="0" w:space="0" w:color="auto"/>
            <w:bottom w:val="none" w:sz="0" w:space="0" w:color="auto"/>
            <w:right w:val="none" w:sz="0" w:space="0" w:color="auto"/>
          </w:divBdr>
        </w:div>
        <w:div w:id="1280836030">
          <w:marLeft w:val="0"/>
          <w:marRight w:val="0"/>
          <w:marTop w:val="0"/>
          <w:marBottom w:val="0"/>
          <w:divBdr>
            <w:top w:val="none" w:sz="0" w:space="0" w:color="auto"/>
            <w:left w:val="none" w:sz="0" w:space="0" w:color="auto"/>
            <w:bottom w:val="none" w:sz="0" w:space="0" w:color="auto"/>
            <w:right w:val="none" w:sz="0" w:space="0" w:color="auto"/>
          </w:divBdr>
        </w:div>
        <w:div w:id="1427531825">
          <w:marLeft w:val="0"/>
          <w:marRight w:val="0"/>
          <w:marTop w:val="0"/>
          <w:marBottom w:val="0"/>
          <w:divBdr>
            <w:top w:val="none" w:sz="0" w:space="0" w:color="auto"/>
            <w:left w:val="none" w:sz="0" w:space="0" w:color="auto"/>
            <w:bottom w:val="none" w:sz="0" w:space="0" w:color="auto"/>
            <w:right w:val="none" w:sz="0" w:space="0" w:color="auto"/>
          </w:divBdr>
        </w:div>
        <w:div w:id="2045134354">
          <w:marLeft w:val="0"/>
          <w:marRight w:val="0"/>
          <w:marTop w:val="0"/>
          <w:marBottom w:val="0"/>
          <w:divBdr>
            <w:top w:val="none" w:sz="0" w:space="0" w:color="auto"/>
            <w:left w:val="none" w:sz="0" w:space="0" w:color="auto"/>
            <w:bottom w:val="none" w:sz="0" w:space="0" w:color="auto"/>
            <w:right w:val="none" w:sz="0" w:space="0" w:color="auto"/>
          </w:divBdr>
        </w:div>
      </w:divsChild>
    </w:div>
    <w:div w:id="1608468526">
      <w:bodyDiv w:val="1"/>
      <w:marLeft w:val="0"/>
      <w:marRight w:val="0"/>
      <w:marTop w:val="0"/>
      <w:marBottom w:val="0"/>
      <w:divBdr>
        <w:top w:val="none" w:sz="0" w:space="0" w:color="auto"/>
        <w:left w:val="none" w:sz="0" w:space="0" w:color="auto"/>
        <w:bottom w:val="none" w:sz="0" w:space="0" w:color="auto"/>
        <w:right w:val="none" w:sz="0" w:space="0" w:color="auto"/>
      </w:divBdr>
    </w:div>
    <w:div w:id="1851993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951D37C968034DA38708808486B6B7" ma:contentTypeVersion="9" ma:contentTypeDescription="Create a new document." ma:contentTypeScope="" ma:versionID="1c52db78e16e02bcb21f61ea9b84179d">
  <xsd:schema xmlns:xsd="http://www.w3.org/2001/XMLSchema" xmlns:xs="http://www.w3.org/2001/XMLSchema" xmlns:p="http://schemas.microsoft.com/office/2006/metadata/properties" xmlns:ns2="4a8dbcb4-ae0f-44b2-897d-9f92bc20df8c" xmlns:ns3="2d58a341-5b17-4c47-92a8-1bd7617d1238" targetNamespace="http://schemas.microsoft.com/office/2006/metadata/properties" ma:root="true" ma:fieldsID="4f9ffeb190eda2aa01368163247114df" ns2:_="" ns3:_="">
    <xsd:import namespace="4a8dbcb4-ae0f-44b2-897d-9f92bc20df8c"/>
    <xsd:import namespace="2d58a341-5b17-4c47-92a8-1bd7617d12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dbcb4-ae0f-44b2-897d-9f92bc20d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58a341-5b17-4c47-92a8-1bd7617d123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d58a341-5b17-4c47-92a8-1bd7617d1238">
      <UserInfo>
        <DisplayName/>
        <AccountId xsi:nil="true"/>
        <AccountType/>
      </UserInfo>
    </SharedWithUsers>
    <MediaLengthInSeconds xmlns="4a8dbcb4-ae0f-44b2-897d-9f92bc20df8c" xsi:nil="true"/>
  </documentManagement>
</p:properties>
</file>

<file path=customXml/itemProps1.xml><?xml version="1.0" encoding="utf-8"?>
<ds:datastoreItem xmlns:ds="http://schemas.openxmlformats.org/officeDocument/2006/customXml" ds:itemID="{E76A8939-5C98-41A8-BF0F-93315EC5E6A8}">
  <ds:schemaRefs>
    <ds:schemaRef ds:uri="http://schemas.microsoft.com/sharepoint/v3/contenttype/forms"/>
  </ds:schemaRefs>
</ds:datastoreItem>
</file>

<file path=customXml/itemProps2.xml><?xml version="1.0" encoding="utf-8"?>
<ds:datastoreItem xmlns:ds="http://schemas.openxmlformats.org/officeDocument/2006/customXml" ds:itemID="{A910DB1B-B01F-47C7-AA50-D2FAD2EF75D1}"/>
</file>

<file path=customXml/itemProps3.xml><?xml version="1.0" encoding="utf-8"?>
<ds:datastoreItem xmlns:ds="http://schemas.openxmlformats.org/officeDocument/2006/customXml" ds:itemID="{E1585BD7-492D-4620-98B8-F42848B690B1}">
  <ds:schemaRefs>
    <ds:schemaRef ds:uri="http://schemas.microsoft.com/office/2006/metadata/properties"/>
    <ds:schemaRef ds:uri="http://schemas.microsoft.com/office/infopath/2007/PartnerControls"/>
    <ds:schemaRef ds:uri="6c854b04-c9c6-4391-adbe-2e73191270e7"/>
    <ds:schemaRef ds:uri="059b9c67-646b-4b4e-9ab1-2b1c805d039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1295</Words>
  <Characters>7385</Characters>
  <Application>Microsoft Office Word</Application>
  <DocSecurity>0</DocSecurity>
  <Lines>61</Lines>
  <Paragraphs>17</Paragraphs>
  <ScaleCrop>false</ScaleCrop>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Wood</dc:creator>
  <cp:keywords/>
  <dc:description/>
  <cp:lastModifiedBy>David Kaz</cp:lastModifiedBy>
  <cp:revision>4</cp:revision>
  <dcterms:created xsi:type="dcterms:W3CDTF">2023-09-05T21:11:00Z</dcterms:created>
  <dcterms:modified xsi:type="dcterms:W3CDTF">2023-09-05T23:00:00Z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0x010100D9951D37C968034DA38708808486B6B7</vt:lpwstr>
  </property>
  <property fmtid="{D5CDD505-2E9C-101B-9397-08002B2CF9AE}" pid="3" name="MediaServiceImageTags">
    <vt:lpwstr/>
  </property>
  <property fmtid="{D5CDD505-2E9C-101B-9397-08002B2CF9AE}" pid="4" name="Order">
    <vt:r8>144400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