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B0052" w14:textId="77777777" w:rsidR="001C08C0" w:rsidRPr="00A623C1" w:rsidRDefault="001C08C0" w:rsidP="001C08C0">
      <w:pPr>
        <w:spacing w:after="160"/>
        <w:contextualSpacing/>
        <w:rPr>
          <w:rFonts w:ascii="Calibri" w:eastAsia="Calibri" w:hAnsi="Calibri" w:cs="Arial"/>
          <w:b/>
          <w:bCs/>
          <w:sz w:val="22"/>
          <w:szCs w:val="22"/>
        </w:rPr>
      </w:pPr>
      <w:r>
        <w:rPr>
          <w:rFonts w:ascii="Calibri" w:eastAsia="Calibri" w:hAnsi="Calibri" w:cs="Arial"/>
          <w:b/>
          <w:bCs/>
          <w:sz w:val="22"/>
          <w:szCs w:val="22"/>
        </w:rPr>
        <w:t>RESEA</w:t>
      </w:r>
      <w:r w:rsidRPr="00A623C1">
        <w:rPr>
          <w:rFonts w:ascii="Calibri" w:eastAsia="Calibri" w:hAnsi="Calibri" w:cs="Arial"/>
          <w:b/>
          <w:bCs/>
          <w:sz w:val="22"/>
          <w:szCs w:val="22"/>
        </w:rPr>
        <w:t xml:space="preserve"> Evidence Coffee Breaks</w:t>
      </w:r>
    </w:p>
    <w:p w14:paraId="4A980D86" w14:textId="5CAB6DCC" w:rsidR="001C08C0" w:rsidRPr="00A623C1" w:rsidRDefault="001C08C0" w:rsidP="001C08C0">
      <w:pPr>
        <w:spacing w:after="160"/>
        <w:contextualSpacing/>
        <w:rPr>
          <w:rFonts w:ascii="Calibri" w:eastAsia="Calibri" w:hAnsi="Calibri" w:cs="Arial"/>
          <w:b/>
          <w:bCs/>
          <w:sz w:val="22"/>
          <w:szCs w:val="22"/>
        </w:rPr>
      </w:pPr>
      <w:r w:rsidRPr="00A623C1">
        <w:rPr>
          <w:rFonts w:ascii="Calibri" w:eastAsia="Calibri" w:hAnsi="Calibri" w:cs="Arial"/>
          <w:b/>
          <w:bCs/>
          <w:sz w:val="22"/>
          <w:szCs w:val="22"/>
        </w:rPr>
        <w:t>Transcript for Video #</w:t>
      </w:r>
      <w:r w:rsidR="00B86856">
        <w:rPr>
          <w:rFonts w:ascii="Calibri" w:eastAsia="Calibri" w:hAnsi="Calibri" w:cs="Arial"/>
          <w:b/>
          <w:bCs/>
          <w:sz w:val="22"/>
          <w:szCs w:val="22"/>
        </w:rPr>
        <w:t>2</w:t>
      </w:r>
      <w:r w:rsidRPr="00A623C1">
        <w:rPr>
          <w:rFonts w:ascii="Calibri" w:eastAsia="Calibri" w:hAnsi="Calibri" w:cs="Arial"/>
          <w:b/>
          <w:bCs/>
          <w:sz w:val="22"/>
          <w:szCs w:val="22"/>
        </w:rPr>
        <w:t xml:space="preserve">: </w:t>
      </w:r>
      <w:r w:rsidR="00F07F49" w:rsidRPr="00F07F49">
        <w:rPr>
          <w:rFonts w:ascii="Calibri" w:eastAsia="Calibri" w:hAnsi="Calibri" w:cs="Arial"/>
          <w:b/>
          <w:bCs/>
          <w:sz w:val="22"/>
          <w:szCs w:val="22"/>
        </w:rPr>
        <w:t>Culture of E</w:t>
      </w:r>
      <w:r w:rsidR="00F07F49">
        <w:rPr>
          <w:rFonts w:ascii="Calibri" w:eastAsia="Calibri" w:hAnsi="Calibri" w:cs="Arial"/>
          <w:b/>
          <w:bCs/>
          <w:sz w:val="22"/>
          <w:szCs w:val="22"/>
        </w:rPr>
        <w:t xml:space="preserve">vidence </w:t>
      </w:r>
    </w:p>
    <w:p w14:paraId="3294F515" w14:textId="47BE465A" w:rsidR="001C08C0" w:rsidRPr="001C08C0" w:rsidRDefault="001C08C0" w:rsidP="001C08C0">
      <w:pPr>
        <w:spacing w:after="160"/>
        <w:contextualSpacing/>
        <w:rPr>
          <w:rFonts w:ascii="Calibri" w:eastAsia="Calibri" w:hAnsi="Calibri" w:cs="Arial"/>
          <w:b/>
          <w:bCs/>
          <w:sz w:val="22"/>
          <w:szCs w:val="22"/>
        </w:rPr>
      </w:pPr>
      <w:r w:rsidRPr="00A623C1">
        <w:rPr>
          <w:rFonts w:ascii="Calibri" w:eastAsia="Calibri" w:hAnsi="Calibri" w:cs="Arial"/>
          <w:b/>
          <w:bCs/>
          <w:sz w:val="22"/>
          <w:szCs w:val="22"/>
        </w:rPr>
        <w:t>Abt Associates, 9/</w:t>
      </w:r>
      <w:r>
        <w:rPr>
          <w:rFonts w:ascii="Calibri" w:eastAsia="Calibri" w:hAnsi="Calibri" w:cs="Arial"/>
          <w:b/>
          <w:bCs/>
          <w:sz w:val="22"/>
          <w:szCs w:val="22"/>
        </w:rPr>
        <w:t>8</w:t>
      </w:r>
      <w:r w:rsidRPr="00A623C1">
        <w:rPr>
          <w:rFonts w:ascii="Calibri" w:eastAsia="Calibri" w:hAnsi="Calibri" w:cs="Arial"/>
          <w:b/>
          <w:bCs/>
          <w:sz w:val="22"/>
          <w:szCs w:val="22"/>
        </w:rPr>
        <w:t>/202</w:t>
      </w:r>
      <w:r>
        <w:rPr>
          <w:rFonts w:ascii="Calibri" w:eastAsia="Calibri" w:hAnsi="Calibri" w:cs="Arial"/>
          <w:b/>
          <w:bCs/>
          <w:sz w:val="22"/>
          <w:szCs w:val="22"/>
        </w:rPr>
        <w:t>3</w:t>
      </w:r>
    </w:p>
    <w:p w14:paraId="08B1A108" w14:textId="77777777" w:rsidR="00E66903" w:rsidRDefault="00E66903" w:rsidP="00E66903">
      <w:pPr>
        <w:spacing w:beforeAutospacing="1"/>
        <w:contextualSpacing/>
        <w:rPr>
          <w:rFonts w:ascii="Calibri" w:eastAsia="Calibri" w:hAnsi="Calibri" w:cs="Calibri"/>
          <w:color w:val="000000"/>
          <w:sz w:val="22"/>
        </w:rPr>
      </w:pPr>
    </w:p>
    <w:p w14:paraId="0E2DF2B5" w14:textId="308F68BB" w:rsidR="00E66903" w:rsidRDefault="00B35AF0" w:rsidP="00E66903">
      <w:pPr>
        <w:spacing w:beforeAutospacing="1"/>
        <w:contextualSpacing/>
        <w:rPr>
          <w:rFonts w:ascii="Calibri" w:eastAsia="Calibri" w:hAnsi="Calibri" w:cs="Calibri"/>
          <w:color w:val="000000"/>
          <w:sz w:val="22"/>
        </w:rPr>
      </w:pPr>
      <w:r>
        <w:rPr>
          <w:rFonts w:ascii="Calibri" w:eastAsia="Calibri" w:hAnsi="Calibri" w:cs="Calibri"/>
          <w:color w:val="000000"/>
          <w:sz w:val="22"/>
        </w:rPr>
        <w:t>Demetra Nightingale</w:t>
      </w:r>
      <w:r w:rsidR="00D11ED6">
        <w:rPr>
          <w:rFonts w:ascii="Calibri" w:eastAsia="Calibri" w:hAnsi="Calibri" w:cs="Calibri"/>
          <w:color w:val="000000"/>
          <w:sz w:val="22"/>
        </w:rPr>
        <w:t>:</w:t>
      </w:r>
    </w:p>
    <w:p w14:paraId="18273B2E" w14:textId="77777777" w:rsidR="00E66903" w:rsidRDefault="00E66903" w:rsidP="00E66903">
      <w:pPr>
        <w:spacing w:beforeAutospacing="1"/>
        <w:contextualSpacing/>
        <w:rPr>
          <w:rFonts w:ascii="Calibri" w:eastAsia="Calibri" w:hAnsi="Calibri" w:cs="Calibri"/>
          <w:color w:val="000000"/>
          <w:sz w:val="22"/>
        </w:rPr>
      </w:pPr>
    </w:p>
    <w:p w14:paraId="4141E054" w14:textId="77777777" w:rsidR="00914E1B" w:rsidRDefault="00362447" w:rsidP="00362447">
      <w:pPr>
        <w:spacing w:before="80"/>
        <w:contextualSpacing/>
        <w:rPr>
          <w:rFonts w:ascii="Calibri" w:eastAsia="Calibri" w:hAnsi="Calibri" w:cs="Calibri"/>
          <w:color w:val="000000"/>
          <w:sz w:val="22"/>
        </w:rPr>
      </w:pPr>
      <w:r>
        <w:rPr>
          <w:rFonts w:ascii="Calibri" w:eastAsia="Calibri" w:hAnsi="Calibri" w:cs="Calibri"/>
          <w:color w:val="000000"/>
          <w:sz w:val="22"/>
        </w:rPr>
        <w:t>Hello and welcome to another Evidence Coffee Break, where we invite you to explore how creating and embodying a culture of evidence can lead to program improvement and better outcomes for programs and participants. In this coffee break, you will learn what a culture of evidence is, how evaluation fits into a culture of evidence, the ways that having a culture of evidence can benefit your program or organization, and how to build</w:t>
      </w:r>
      <w:r w:rsidR="00200A2C">
        <w:rPr>
          <w:rFonts w:ascii="Calibri" w:eastAsia="Calibri" w:hAnsi="Calibri" w:cs="Calibri"/>
          <w:color w:val="000000"/>
          <w:sz w:val="22"/>
        </w:rPr>
        <w:t>,</w:t>
      </w:r>
      <w:r>
        <w:rPr>
          <w:rFonts w:ascii="Calibri" w:eastAsia="Calibri" w:hAnsi="Calibri" w:cs="Calibri"/>
          <w:color w:val="000000"/>
          <w:sz w:val="22"/>
        </w:rPr>
        <w:t xml:space="preserve"> support</w:t>
      </w:r>
      <w:r w:rsidR="00200A2C">
        <w:rPr>
          <w:rFonts w:ascii="Calibri" w:eastAsia="Calibri" w:hAnsi="Calibri" w:cs="Calibri"/>
          <w:color w:val="000000"/>
          <w:sz w:val="22"/>
        </w:rPr>
        <w:t>,</w:t>
      </w:r>
      <w:r>
        <w:rPr>
          <w:rFonts w:ascii="Calibri" w:eastAsia="Calibri" w:hAnsi="Calibri" w:cs="Calibri"/>
          <w:color w:val="000000"/>
          <w:sz w:val="22"/>
        </w:rPr>
        <w:t xml:space="preserve"> and maintain a culture of evidence. </w:t>
      </w:r>
    </w:p>
    <w:p w14:paraId="3E79F910" w14:textId="77777777" w:rsidR="00E66903" w:rsidRDefault="00E66903" w:rsidP="00362447">
      <w:pPr>
        <w:spacing w:before="80"/>
        <w:contextualSpacing/>
        <w:rPr>
          <w:rFonts w:ascii="Calibri" w:eastAsia="Calibri" w:hAnsi="Calibri" w:cs="Calibri"/>
          <w:color w:val="000000"/>
          <w:sz w:val="22"/>
        </w:rPr>
      </w:pPr>
    </w:p>
    <w:p w14:paraId="2F76EB21" w14:textId="078FBAB3" w:rsidR="00EF61DF" w:rsidRDefault="00362447" w:rsidP="00EF61DF">
      <w:pPr>
        <w:spacing w:before="80"/>
        <w:contextualSpacing/>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let's begin with a basic question. What is a culture of evidence? A culture of evidence is about learning and continuous improvement. It is where information analysis and learning are valued and prioritized, and where evidence is recognized as an essential tool</w:t>
      </w:r>
      <w:r w:rsidR="00162C76">
        <w:rPr>
          <w:rFonts w:ascii="Calibri" w:eastAsia="Calibri" w:hAnsi="Calibri" w:cs="Calibri"/>
          <w:color w:val="000000"/>
          <w:sz w:val="22"/>
        </w:rPr>
        <w:t>. A</w:t>
      </w:r>
      <w:r>
        <w:rPr>
          <w:rFonts w:ascii="Calibri" w:eastAsia="Calibri" w:hAnsi="Calibri" w:cs="Calibri"/>
          <w:color w:val="000000"/>
          <w:sz w:val="22"/>
        </w:rPr>
        <w:t>n organization or program or person who embodies a culture of evidence continuously seeks</w:t>
      </w:r>
      <w:r w:rsidR="003B68FF">
        <w:rPr>
          <w:rFonts w:ascii="Calibri" w:eastAsia="Calibri" w:hAnsi="Calibri" w:cs="Calibri"/>
          <w:color w:val="000000"/>
          <w:sz w:val="22"/>
        </w:rPr>
        <w:t>,</w:t>
      </w:r>
      <w:r>
        <w:rPr>
          <w:rFonts w:ascii="Calibri" w:eastAsia="Calibri" w:hAnsi="Calibri" w:cs="Calibri"/>
          <w:color w:val="000000"/>
          <w:sz w:val="22"/>
        </w:rPr>
        <w:t xml:space="preserve"> shares</w:t>
      </w:r>
      <w:r w:rsidR="003B68FF">
        <w:rPr>
          <w:rFonts w:ascii="Calibri" w:eastAsia="Calibri" w:hAnsi="Calibri" w:cs="Calibri"/>
          <w:color w:val="000000"/>
          <w:sz w:val="22"/>
        </w:rPr>
        <w:t>,</w:t>
      </w:r>
      <w:r>
        <w:rPr>
          <w:rFonts w:ascii="Calibri" w:eastAsia="Calibri" w:hAnsi="Calibri" w:cs="Calibri"/>
          <w:color w:val="000000"/>
          <w:sz w:val="22"/>
        </w:rPr>
        <w:t xml:space="preserve"> and applies analysis and new knowledge to improve program performance and participant outcomes.</w:t>
      </w:r>
      <w:r w:rsidR="001B5A17">
        <w:rPr>
          <w:rFonts w:ascii="Calibri" w:eastAsia="Calibri" w:hAnsi="Calibri" w:cs="Calibri"/>
          <w:color w:val="000000"/>
          <w:sz w:val="22"/>
        </w:rPr>
        <w:t xml:space="preserve"> </w:t>
      </w:r>
      <w:r>
        <w:rPr>
          <w:rFonts w:ascii="Calibri" w:eastAsia="Calibri" w:hAnsi="Calibri" w:cs="Calibri"/>
          <w:color w:val="000000"/>
          <w:sz w:val="22"/>
        </w:rPr>
        <w:t>It asks and seeks to answer questions like, how are we doing? How can we do better? How do we identify and assemble the information we need to understand our program's implementation</w:t>
      </w:r>
      <w:r w:rsidR="00E73011">
        <w:rPr>
          <w:rFonts w:ascii="Calibri" w:eastAsia="Calibri" w:hAnsi="Calibri" w:cs="Calibri"/>
          <w:color w:val="000000"/>
          <w:sz w:val="22"/>
        </w:rPr>
        <w:t>,</w:t>
      </w:r>
      <w:r>
        <w:rPr>
          <w:rFonts w:ascii="Calibri" w:eastAsia="Calibri" w:hAnsi="Calibri" w:cs="Calibri"/>
          <w:color w:val="000000"/>
          <w:sz w:val="22"/>
        </w:rPr>
        <w:t xml:space="preserve"> outcomes</w:t>
      </w:r>
      <w:r w:rsidR="00E73011">
        <w:rPr>
          <w:rFonts w:ascii="Calibri" w:eastAsia="Calibri" w:hAnsi="Calibri" w:cs="Calibri"/>
          <w:color w:val="000000"/>
          <w:sz w:val="22"/>
        </w:rPr>
        <w:t>,</w:t>
      </w:r>
      <w:r>
        <w:rPr>
          <w:rFonts w:ascii="Calibri" w:eastAsia="Calibri" w:hAnsi="Calibri" w:cs="Calibri"/>
          <w:color w:val="000000"/>
          <w:sz w:val="22"/>
        </w:rPr>
        <w:t xml:space="preserve"> and impacts? How do we then use that information to improve our program? Evaluation is one type of evidence that can help answer these questions. There are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other types of evidence also. For example, the Office of Management and Budget talks about four types of evidence. These include performance measurement, policy analysis, and foundational fact finding. Such things as statistical and basic research and analysis all help build a larger body of evidence. </w:t>
      </w:r>
    </w:p>
    <w:p w14:paraId="4B133A23" w14:textId="77777777" w:rsidR="00E66903" w:rsidRDefault="00E66903" w:rsidP="00EF61DF">
      <w:pPr>
        <w:spacing w:before="80"/>
        <w:contextualSpacing/>
        <w:rPr>
          <w:rFonts w:ascii="Calibri" w:eastAsia="Calibri" w:hAnsi="Calibri" w:cs="Calibri"/>
          <w:color w:val="000000"/>
          <w:sz w:val="22"/>
        </w:rPr>
      </w:pPr>
    </w:p>
    <w:p w14:paraId="2483CC87" w14:textId="77777777" w:rsidR="00EF61DF" w:rsidRDefault="00362447" w:rsidP="00EF61DF">
      <w:pPr>
        <w:spacing w:before="80"/>
        <w:contextualSpacing/>
        <w:rPr>
          <w:rFonts w:ascii="Calibri" w:eastAsia="Calibri" w:hAnsi="Calibri" w:cs="Calibri"/>
          <w:color w:val="000000"/>
          <w:sz w:val="22"/>
        </w:rPr>
      </w:pPr>
      <w:r>
        <w:rPr>
          <w:rFonts w:ascii="Calibri" w:eastAsia="Calibri" w:hAnsi="Calibri" w:cs="Calibri"/>
          <w:color w:val="000000"/>
          <w:sz w:val="22"/>
        </w:rPr>
        <w:t>So</w:t>
      </w:r>
      <w:r w:rsidR="009B2B16">
        <w:rPr>
          <w:rFonts w:ascii="Calibri" w:eastAsia="Calibri" w:hAnsi="Calibri" w:cs="Calibri"/>
          <w:color w:val="000000"/>
          <w:sz w:val="22"/>
        </w:rPr>
        <w:t>,</w:t>
      </w:r>
      <w:r>
        <w:rPr>
          <w:rFonts w:ascii="Calibri" w:eastAsia="Calibri" w:hAnsi="Calibri" w:cs="Calibri"/>
          <w:color w:val="000000"/>
          <w:sz w:val="22"/>
        </w:rPr>
        <w:t xml:space="preserve"> what does a strong culture of evidence look like? In our </w:t>
      </w:r>
      <w:r w:rsidR="009B2B16">
        <w:rPr>
          <w:rFonts w:ascii="Calibri" w:eastAsia="Calibri" w:hAnsi="Calibri" w:cs="Calibri"/>
          <w:color w:val="000000"/>
          <w:sz w:val="22"/>
        </w:rPr>
        <w:t>R</w:t>
      </w:r>
      <w:r>
        <w:rPr>
          <w:rFonts w:ascii="Calibri" w:eastAsia="Calibri" w:hAnsi="Calibri" w:cs="Calibri"/>
          <w:color w:val="000000"/>
          <w:sz w:val="22"/>
        </w:rPr>
        <w:t>ESEA programs and associated organizations we see a desire to improve program operations and participant outcomes. Administrators and staff routinely ask questions about things like program implementation, service delivery, who the program is reaching if the program is achieving the outcomes</w:t>
      </w:r>
      <w:r w:rsidR="00722805">
        <w:rPr>
          <w:rFonts w:ascii="Calibri" w:eastAsia="Calibri" w:hAnsi="Calibri" w:cs="Calibri"/>
          <w:color w:val="000000"/>
          <w:sz w:val="22"/>
        </w:rPr>
        <w:t xml:space="preserve"> desired</w:t>
      </w:r>
      <w:r>
        <w:rPr>
          <w:rFonts w:ascii="Calibri" w:eastAsia="Calibri" w:hAnsi="Calibri" w:cs="Calibri"/>
          <w:color w:val="000000"/>
          <w:sz w:val="22"/>
        </w:rPr>
        <w:t>.</w:t>
      </w:r>
      <w:r w:rsidR="00EF61DF">
        <w:rPr>
          <w:rFonts w:ascii="Calibri" w:eastAsia="Calibri" w:hAnsi="Calibri" w:cs="Calibri"/>
          <w:color w:val="000000"/>
          <w:sz w:val="22"/>
        </w:rPr>
        <w:t xml:space="preserve"> </w:t>
      </w:r>
      <w:r w:rsidR="00722805">
        <w:rPr>
          <w:rFonts w:ascii="Calibri" w:eastAsia="Calibri" w:hAnsi="Calibri" w:cs="Calibri"/>
          <w:color w:val="000000"/>
          <w:sz w:val="22"/>
        </w:rPr>
        <w:t>A</w:t>
      </w:r>
      <w:r>
        <w:rPr>
          <w:rFonts w:ascii="Calibri" w:eastAsia="Calibri" w:hAnsi="Calibri" w:cs="Calibri"/>
          <w:color w:val="000000"/>
          <w:sz w:val="22"/>
        </w:rPr>
        <w:t xml:space="preserve">dministrators and staff looking for opportunities to answer those questions by routinely incorporating evaluation and using existing data and information they're learning from their RESEA evaluations in decision-making and incorporating it into program functions such as strategic planning, budget preparation, performance management, testing out new ideas, and learning what works for participants. Programs also are using the information to make program improvements and or to understand and identify new questions and new ways to answer them or to test new things. </w:t>
      </w:r>
    </w:p>
    <w:p w14:paraId="0A0FBCAF" w14:textId="77777777" w:rsidR="00E66903" w:rsidRDefault="00E66903" w:rsidP="00EF61DF">
      <w:pPr>
        <w:spacing w:before="80"/>
        <w:contextualSpacing/>
        <w:rPr>
          <w:rFonts w:ascii="Calibri" w:eastAsia="Calibri" w:hAnsi="Calibri" w:cs="Calibri"/>
          <w:color w:val="000000"/>
          <w:sz w:val="22"/>
        </w:rPr>
      </w:pPr>
    </w:p>
    <w:p w14:paraId="3BE64E7D" w14:textId="77777777" w:rsidR="00E66903" w:rsidRDefault="00362447" w:rsidP="00E66903">
      <w:pPr>
        <w:spacing w:before="80"/>
        <w:contextualSpacing/>
        <w:rPr>
          <w:rFonts w:ascii="Calibri" w:eastAsia="Calibri" w:hAnsi="Calibri" w:cs="Calibri"/>
          <w:color w:val="000000"/>
          <w:sz w:val="22"/>
        </w:rPr>
      </w:pPr>
      <w:r>
        <w:rPr>
          <w:rFonts w:ascii="Calibri" w:eastAsia="Calibri" w:hAnsi="Calibri" w:cs="Calibri"/>
          <w:color w:val="000000"/>
          <w:sz w:val="22"/>
        </w:rPr>
        <w:t>We've talked about what a culture of evidence is, but how can it be built? Most organizations already do a lot of evidence related activities, including performance program monitoring and routine analysis of administrative and other performance data. Program evaluation can also be incorporated as a regular functional activity. This can be done by identifying what you want to learn about a program, tailoring research questions around your learning objectives, collecting data and analyzing data to answer questions.</w:t>
      </w:r>
      <w:r w:rsidR="00BC5907">
        <w:rPr>
          <w:rFonts w:ascii="Calibri" w:eastAsia="Calibri" w:hAnsi="Calibri" w:cs="Calibri"/>
          <w:color w:val="000000"/>
          <w:sz w:val="22"/>
        </w:rPr>
        <w:t xml:space="preserve"> </w:t>
      </w:r>
      <w:r>
        <w:rPr>
          <w:rFonts w:ascii="Calibri" w:eastAsia="Calibri" w:hAnsi="Calibri" w:cs="Calibri"/>
          <w:color w:val="000000"/>
          <w:sz w:val="22"/>
        </w:rPr>
        <w:t>This could include things such as understanding the characteristics of people being served, the services they receive and their outcomes using the findings or evidence to improve program operations and outcomes for participants. This is an ongoing cycle of learning and doing</w:t>
      </w:r>
      <w:r w:rsidR="00F7240C">
        <w:rPr>
          <w:rFonts w:ascii="Calibri" w:eastAsia="Calibri" w:hAnsi="Calibri" w:cs="Calibri"/>
          <w:color w:val="000000"/>
          <w:sz w:val="22"/>
        </w:rPr>
        <w:t>.</w:t>
      </w:r>
      <w:r>
        <w:rPr>
          <w:rFonts w:ascii="Calibri" w:eastAsia="Calibri" w:hAnsi="Calibri" w:cs="Calibri"/>
          <w:color w:val="000000"/>
          <w:sz w:val="22"/>
        </w:rPr>
        <w:t xml:space="preserve"> </w:t>
      </w:r>
      <w:r w:rsidR="00F7240C">
        <w:rPr>
          <w:rFonts w:ascii="Calibri" w:eastAsia="Calibri" w:hAnsi="Calibri" w:cs="Calibri"/>
          <w:color w:val="000000"/>
          <w:sz w:val="22"/>
        </w:rPr>
        <w:t>J</w:t>
      </w:r>
      <w:r>
        <w:rPr>
          <w:rFonts w:ascii="Calibri" w:eastAsia="Calibri" w:hAnsi="Calibri" w:cs="Calibri"/>
          <w:color w:val="000000"/>
          <w:sz w:val="22"/>
        </w:rPr>
        <w:t>ust as you likely continue to ask new questions and more refined questions about your program already</w:t>
      </w:r>
      <w:r w:rsidR="009D73CD">
        <w:rPr>
          <w:rFonts w:ascii="Calibri" w:eastAsia="Calibri" w:hAnsi="Calibri" w:cs="Calibri"/>
          <w:color w:val="000000"/>
          <w:sz w:val="22"/>
        </w:rPr>
        <w:t>,</w:t>
      </w:r>
      <w:r>
        <w:rPr>
          <w:rFonts w:ascii="Calibri" w:eastAsia="Calibri" w:hAnsi="Calibri" w:cs="Calibri"/>
          <w:color w:val="000000"/>
          <w:sz w:val="22"/>
        </w:rPr>
        <w:t xml:space="preserve"> with a learning and evidence culture you continue to use research evaluation and data to learn more about how your program works and for whom</w:t>
      </w:r>
      <w:r w:rsidR="00D078FA">
        <w:rPr>
          <w:rFonts w:ascii="Calibri" w:eastAsia="Calibri" w:hAnsi="Calibri" w:cs="Calibri"/>
          <w:color w:val="000000"/>
          <w:sz w:val="22"/>
        </w:rPr>
        <w:t>.</w:t>
      </w:r>
      <w:r>
        <w:rPr>
          <w:rFonts w:ascii="Calibri" w:eastAsia="Calibri" w:hAnsi="Calibri" w:cs="Calibri"/>
          <w:color w:val="000000"/>
          <w:sz w:val="22"/>
        </w:rPr>
        <w:t xml:space="preserve"> </w:t>
      </w:r>
      <w:r w:rsidR="00D078FA">
        <w:rPr>
          <w:rFonts w:ascii="Calibri" w:eastAsia="Calibri" w:hAnsi="Calibri" w:cs="Calibri"/>
          <w:color w:val="000000"/>
          <w:sz w:val="22"/>
        </w:rPr>
        <w:t>O</w:t>
      </w:r>
      <w:r>
        <w:rPr>
          <w:rFonts w:ascii="Calibri" w:eastAsia="Calibri" w:hAnsi="Calibri" w:cs="Calibri"/>
          <w:color w:val="000000"/>
          <w:sz w:val="22"/>
        </w:rPr>
        <w:t>ver time</w:t>
      </w:r>
      <w:r w:rsidR="007462C2">
        <w:rPr>
          <w:rFonts w:ascii="Calibri" w:eastAsia="Calibri" w:hAnsi="Calibri" w:cs="Calibri"/>
          <w:color w:val="000000"/>
          <w:sz w:val="22"/>
        </w:rPr>
        <w:t>,</w:t>
      </w:r>
      <w:r>
        <w:rPr>
          <w:rFonts w:ascii="Calibri" w:eastAsia="Calibri" w:hAnsi="Calibri" w:cs="Calibri"/>
          <w:color w:val="000000"/>
          <w:sz w:val="22"/>
        </w:rPr>
        <w:t xml:space="preserve"> with multiple evaluations, a body of information and evidence is built that centers around your learning priorities. </w:t>
      </w:r>
    </w:p>
    <w:p w14:paraId="4746E4D9" w14:textId="6F44C27E" w:rsidR="00362447" w:rsidRDefault="00362447" w:rsidP="00E66903">
      <w:pPr>
        <w:spacing w:before="80"/>
        <w:contextualSpacing/>
        <w:rPr>
          <w:rFonts w:ascii="Calibri" w:eastAsia="Calibri" w:hAnsi="Calibri" w:cs="Calibri"/>
          <w:color w:val="000000"/>
          <w:sz w:val="22"/>
        </w:rPr>
      </w:pPr>
      <w:r>
        <w:rPr>
          <w:rFonts w:ascii="Calibri" w:eastAsia="Calibri" w:hAnsi="Calibri" w:cs="Calibri"/>
          <w:color w:val="000000"/>
          <w:sz w:val="22"/>
        </w:rPr>
        <w:lastRenderedPageBreak/>
        <w:t>We have a few tips to support your culture of evidence. First, remember that building evidence is an iterative, ongoing process</w:t>
      </w:r>
      <w:r w:rsidR="00214570">
        <w:rPr>
          <w:rFonts w:ascii="Calibri" w:eastAsia="Calibri" w:hAnsi="Calibri" w:cs="Calibri"/>
          <w:color w:val="000000"/>
          <w:sz w:val="22"/>
        </w:rPr>
        <w:t>.</w:t>
      </w:r>
      <w:r>
        <w:rPr>
          <w:rFonts w:ascii="Calibri" w:eastAsia="Calibri" w:hAnsi="Calibri" w:cs="Calibri"/>
          <w:color w:val="000000"/>
          <w:sz w:val="22"/>
        </w:rPr>
        <w:t xml:space="preserve"> </w:t>
      </w:r>
      <w:r w:rsidR="00214570">
        <w:rPr>
          <w:rFonts w:ascii="Calibri" w:eastAsia="Calibri" w:hAnsi="Calibri" w:cs="Calibri"/>
          <w:color w:val="000000"/>
          <w:sz w:val="22"/>
        </w:rPr>
        <w:t>S</w:t>
      </w:r>
      <w:r>
        <w:rPr>
          <w:rFonts w:ascii="Calibri" w:eastAsia="Calibri" w:hAnsi="Calibri" w:cs="Calibri"/>
          <w:color w:val="000000"/>
          <w:sz w:val="22"/>
        </w:rPr>
        <w:t xml:space="preserve">upporting a process of continuous improvement and a culture of evaluation and evidence building doesn't happen overnight. </w:t>
      </w:r>
      <w:r w:rsidR="00C4433D">
        <w:rPr>
          <w:rFonts w:ascii="Calibri" w:eastAsia="Calibri" w:hAnsi="Calibri" w:cs="Calibri"/>
          <w:color w:val="000000"/>
          <w:sz w:val="22"/>
        </w:rPr>
        <w:t>S</w:t>
      </w:r>
      <w:r>
        <w:rPr>
          <w:rFonts w:ascii="Calibri" w:eastAsia="Calibri" w:hAnsi="Calibri" w:cs="Calibri"/>
          <w:color w:val="000000"/>
          <w:sz w:val="22"/>
        </w:rPr>
        <w:t>econd</w:t>
      </w:r>
      <w:r w:rsidR="00C4433D">
        <w:rPr>
          <w:rFonts w:ascii="Calibri" w:eastAsia="Calibri" w:hAnsi="Calibri" w:cs="Calibri"/>
          <w:color w:val="000000"/>
          <w:sz w:val="22"/>
        </w:rPr>
        <w:t>,</w:t>
      </w:r>
      <w:r>
        <w:rPr>
          <w:rFonts w:ascii="Calibri" w:eastAsia="Calibri" w:hAnsi="Calibri" w:cs="Calibri"/>
          <w:color w:val="000000"/>
          <w:sz w:val="22"/>
        </w:rPr>
        <w:t xml:space="preserve"> you can best support a culture of evidence when evidence building activities such as evaluation are integrated into the early stages of program design and continued throughout program operations as part of a continuous cycle of learning and improvement.</w:t>
      </w:r>
      <w:r w:rsidR="007879B4">
        <w:rPr>
          <w:rFonts w:ascii="Calibri" w:eastAsia="Calibri" w:hAnsi="Calibri" w:cs="Calibri"/>
          <w:color w:val="000000"/>
          <w:sz w:val="22"/>
        </w:rPr>
        <w:t xml:space="preserve"> </w:t>
      </w:r>
      <w:r>
        <w:rPr>
          <w:rFonts w:ascii="Calibri" w:eastAsia="Calibri" w:hAnsi="Calibri" w:cs="Calibri"/>
          <w:color w:val="000000"/>
          <w:sz w:val="22"/>
        </w:rPr>
        <w:t xml:space="preserve">Third, to use evidence effectively take a multifaceted approach. It is important to not only gather evidence, but to use it, ensuring it is appropriate in your context and for the population that you serve. Fourth, be sure you are informed with evidence from outside your own program to understand the larger picture about the intervention you're using </w:t>
      </w:r>
      <w:r w:rsidR="00125FAC">
        <w:rPr>
          <w:rFonts w:ascii="Calibri" w:eastAsia="Calibri" w:hAnsi="Calibri" w:cs="Calibri"/>
          <w:color w:val="000000"/>
          <w:sz w:val="22"/>
        </w:rPr>
        <w:t>a</w:t>
      </w:r>
      <w:r>
        <w:rPr>
          <w:rFonts w:ascii="Calibri" w:eastAsia="Calibri" w:hAnsi="Calibri" w:cs="Calibri"/>
          <w:color w:val="000000"/>
          <w:sz w:val="22"/>
        </w:rPr>
        <w:t>nd similar interventions. This can be thought of as understanding the evidence base. The evidence base grows as more programs are evaluated, and a culture of evidence means drawing on the whole evidence base, not just a single study</w:t>
      </w:r>
      <w:r w:rsidR="004816DB">
        <w:rPr>
          <w:rFonts w:ascii="Calibri" w:eastAsia="Calibri" w:hAnsi="Calibri" w:cs="Calibri"/>
          <w:color w:val="000000"/>
          <w:sz w:val="22"/>
        </w:rPr>
        <w:t xml:space="preserve"> t</w:t>
      </w:r>
      <w:r>
        <w:rPr>
          <w:rFonts w:ascii="Calibri" w:eastAsia="Calibri" w:hAnsi="Calibri" w:cs="Calibri"/>
          <w:color w:val="000000"/>
          <w:sz w:val="22"/>
        </w:rPr>
        <w:t>o inform changes to program design</w:t>
      </w:r>
      <w:r w:rsidR="004419BE">
        <w:rPr>
          <w:rFonts w:ascii="Calibri" w:eastAsia="Calibri" w:hAnsi="Calibri" w:cs="Calibri"/>
          <w:color w:val="000000"/>
          <w:sz w:val="22"/>
        </w:rPr>
        <w:t>. I</w:t>
      </w:r>
      <w:r>
        <w:rPr>
          <w:rFonts w:ascii="Calibri" w:eastAsia="Calibri" w:hAnsi="Calibri" w:cs="Calibri"/>
          <w:color w:val="000000"/>
          <w:sz w:val="22"/>
        </w:rPr>
        <w:t>t is important to both learn from other state's evidence to inform your program design, as well as to conduct your own w</w:t>
      </w:r>
      <w:r w:rsidR="0010350D">
        <w:rPr>
          <w:rFonts w:ascii="Calibri" w:eastAsia="Calibri" w:hAnsi="Calibri" w:cs="Calibri"/>
          <w:color w:val="000000"/>
          <w:sz w:val="22"/>
        </w:rPr>
        <w:t>ell</w:t>
      </w:r>
      <w:r>
        <w:rPr>
          <w:rFonts w:ascii="Calibri" w:eastAsia="Calibri" w:hAnsi="Calibri" w:cs="Calibri"/>
          <w:color w:val="000000"/>
          <w:sz w:val="22"/>
        </w:rPr>
        <w:t xml:space="preserve"> executed evidence</w:t>
      </w:r>
      <w:r w:rsidR="0010350D">
        <w:rPr>
          <w:rFonts w:ascii="Calibri" w:eastAsia="Calibri" w:hAnsi="Calibri" w:cs="Calibri"/>
          <w:color w:val="000000"/>
          <w:sz w:val="22"/>
        </w:rPr>
        <w:t xml:space="preserve"> b</w:t>
      </w:r>
      <w:r>
        <w:rPr>
          <w:rFonts w:ascii="Calibri" w:eastAsia="Calibri" w:hAnsi="Calibri" w:cs="Calibri"/>
          <w:color w:val="000000"/>
          <w:sz w:val="22"/>
        </w:rPr>
        <w:t>uilding impact studies</w:t>
      </w:r>
      <w:r w:rsidR="0010350D">
        <w:rPr>
          <w:rFonts w:ascii="Calibri" w:eastAsia="Calibri" w:hAnsi="Calibri" w:cs="Calibri"/>
          <w:color w:val="000000"/>
          <w:sz w:val="22"/>
        </w:rPr>
        <w:t>.</w:t>
      </w:r>
      <w:r>
        <w:rPr>
          <w:rFonts w:ascii="Calibri" w:eastAsia="Calibri" w:hAnsi="Calibri" w:cs="Calibri"/>
          <w:color w:val="000000"/>
          <w:sz w:val="22"/>
        </w:rPr>
        <w:t xml:space="preserve"> </w:t>
      </w:r>
      <w:r w:rsidR="0010350D">
        <w:rPr>
          <w:rFonts w:ascii="Calibri" w:eastAsia="Calibri" w:hAnsi="Calibri" w:cs="Calibri"/>
          <w:color w:val="000000"/>
          <w:sz w:val="22"/>
        </w:rPr>
        <w:t>D</w:t>
      </w:r>
      <w:r>
        <w:rPr>
          <w:rFonts w:ascii="Calibri" w:eastAsia="Calibri" w:hAnsi="Calibri" w:cs="Calibri"/>
          <w:color w:val="000000"/>
          <w:sz w:val="22"/>
        </w:rPr>
        <w:t>oing so helps you understand your own program, the context in which it operates</w:t>
      </w:r>
      <w:r w:rsidR="0010350D">
        <w:rPr>
          <w:rFonts w:ascii="Calibri" w:eastAsia="Calibri" w:hAnsi="Calibri" w:cs="Calibri"/>
          <w:color w:val="000000"/>
          <w:sz w:val="22"/>
        </w:rPr>
        <w:t>,</w:t>
      </w:r>
      <w:r>
        <w:rPr>
          <w:rFonts w:ascii="Calibri" w:eastAsia="Calibri" w:hAnsi="Calibri" w:cs="Calibri"/>
          <w:color w:val="000000"/>
          <w:sz w:val="22"/>
        </w:rPr>
        <w:t xml:space="preserve"> and its effects while simultaneously adding to the broader evidence base.</w:t>
      </w:r>
    </w:p>
    <w:p w14:paraId="67A0C1B6" w14:textId="77777777" w:rsidR="00E66903" w:rsidRDefault="00E66903" w:rsidP="00E66903">
      <w:pPr>
        <w:spacing w:before="80"/>
        <w:contextualSpacing/>
        <w:rPr>
          <w:rFonts w:ascii="Calibri" w:eastAsia="Calibri" w:hAnsi="Calibri" w:cs="Calibri"/>
          <w:color w:val="000000"/>
          <w:sz w:val="22"/>
        </w:rPr>
      </w:pPr>
    </w:p>
    <w:p w14:paraId="66DC62BE" w14:textId="77777777" w:rsidR="00E66903" w:rsidRDefault="00362447" w:rsidP="00362447">
      <w:pPr>
        <w:spacing w:before="80"/>
        <w:contextualSpacing/>
        <w:rPr>
          <w:rFonts w:ascii="Calibri" w:eastAsia="Calibri" w:hAnsi="Calibri" w:cs="Calibri"/>
          <w:color w:val="000000"/>
          <w:sz w:val="22"/>
        </w:rPr>
      </w:pPr>
      <w:r>
        <w:rPr>
          <w:rFonts w:ascii="Calibri" w:eastAsia="Calibri" w:hAnsi="Calibri" w:cs="Calibri"/>
          <w:color w:val="000000"/>
          <w:sz w:val="22"/>
        </w:rPr>
        <w:t xml:space="preserve">There are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ways to maintain a culture of evidence over the long term. First, it helps to have a program or organization-wide curiosity or willingness to test new ideas. Then you can implement the following evaluation related strategies</w:t>
      </w:r>
      <w:r w:rsidR="00B42A32">
        <w:rPr>
          <w:rFonts w:ascii="Calibri" w:eastAsia="Calibri" w:hAnsi="Calibri" w:cs="Calibri"/>
          <w:color w:val="000000"/>
          <w:sz w:val="22"/>
        </w:rPr>
        <w:t>.</w:t>
      </w:r>
      <w:r>
        <w:rPr>
          <w:rFonts w:ascii="Calibri" w:eastAsia="Calibri" w:hAnsi="Calibri" w:cs="Calibri"/>
          <w:color w:val="000000"/>
          <w:sz w:val="22"/>
        </w:rPr>
        <w:t xml:space="preserve"> </w:t>
      </w:r>
      <w:r w:rsidR="00B42A32">
        <w:rPr>
          <w:rFonts w:ascii="Calibri" w:eastAsia="Calibri" w:hAnsi="Calibri" w:cs="Calibri"/>
          <w:color w:val="000000"/>
          <w:sz w:val="22"/>
        </w:rPr>
        <w:t>D</w:t>
      </w:r>
      <w:r>
        <w:rPr>
          <w:rFonts w:ascii="Calibri" w:eastAsia="Calibri" w:hAnsi="Calibri" w:cs="Calibri"/>
          <w:color w:val="000000"/>
          <w:sz w:val="22"/>
        </w:rPr>
        <w:t xml:space="preserve">ocumentation, </w:t>
      </w:r>
      <w:proofErr w:type="gramStart"/>
      <w:r>
        <w:rPr>
          <w:rFonts w:ascii="Calibri" w:eastAsia="Calibri" w:hAnsi="Calibri" w:cs="Calibri"/>
          <w:color w:val="000000"/>
          <w:sz w:val="22"/>
        </w:rPr>
        <w:t>track</w:t>
      </w:r>
      <w:proofErr w:type="gramEnd"/>
      <w:r>
        <w:rPr>
          <w:rFonts w:ascii="Calibri" w:eastAsia="Calibri" w:hAnsi="Calibri" w:cs="Calibri"/>
          <w:color w:val="000000"/>
          <w:sz w:val="22"/>
        </w:rPr>
        <w:t xml:space="preserve"> and record everything, especially evaluation processes, cross agency contacts, and state procurement nuances. A second strategy is discussion. Talk about evaluation and evidence frequently and infuse the importance of evidence into all aspects of the program. Consistently use data to better understand your program and make decisions. Third, strategy is training. Provide staff with evaluation training even if there are no ongoing evaluations. Fourth strategy is learning. Become informed consumers of evidence, making sure to understand the evidence base for your program and what has worked in similar and different contexts. Use </w:t>
      </w:r>
      <w:r w:rsidR="00603CC9">
        <w:rPr>
          <w:rFonts w:ascii="Calibri" w:eastAsia="Calibri" w:hAnsi="Calibri" w:cs="Calibri"/>
          <w:color w:val="000000"/>
          <w:sz w:val="22"/>
        </w:rPr>
        <w:t>CLEAR</w:t>
      </w:r>
      <w:r>
        <w:rPr>
          <w:rFonts w:ascii="Calibri" w:eastAsia="Calibri" w:hAnsi="Calibri" w:cs="Calibri"/>
          <w:color w:val="000000"/>
          <w:sz w:val="22"/>
        </w:rPr>
        <w:t xml:space="preserve"> and other sources of information to stay informed about new study findings and reports. </w:t>
      </w:r>
    </w:p>
    <w:p w14:paraId="1549E8C8" w14:textId="77777777" w:rsidR="00E66903" w:rsidRDefault="00E66903" w:rsidP="00362447">
      <w:pPr>
        <w:spacing w:before="80"/>
        <w:contextualSpacing/>
        <w:rPr>
          <w:rFonts w:ascii="Calibri" w:eastAsia="Calibri" w:hAnsi="Calibri" w:cs="Calibri"/>
          <w:color w:val="000000"/>
          <w:sz w:val="22"/>
        </w:rPr>
      </w:pPr>
    </w:p>
    <w:p w14:paraId="21C06912" w14:textId="57F4D6AC" w:rsidR="00362447" w:rsidRDefault="00362447" w:rsidP="00362447">
      <w:pPr>
        <w:spacing w:before="80"/>
        <w:contextualSpacing/>
        <w:rPr>
          <w:rFonts w:ascii="Calibri" w:eastAsia="Calibri" w:hAnsi="Calibri" w:cs="Calibri"/>
          <w:color w:val="000000"/>
          <w:sz w:val="22"/>
        </w:rPr>
      </w:pPr>
      <w:r>
        <w:rPr>
          <w:rFonts w:ascii="Calibri" w:eastAsia="Calibri" w:hAnsi="Calibri" w:cs="Calibri"/>
          <w:color w:val="000000"/>
          <w:sz w:val="22"/>
        </w:rPr>
        <w:t>Implementing a cycle of learning and continuous improvement in your program organization therefore can be challenging, but in the long term, using evaluation will become integrated into daily processes and ingrained in the evidence culture.</w:t>
      </w:r>
    </w:p>
    <w:p w14:paraId="6D8B90B5" w14:textId="77777777" w:rsidR="00362447" w:rsidRDefault="00362447" w:rsidP="00362447">
      <w:pPr>
        <w:spacing w:before="80"/>
        <w:rPr>
          <w:rFonts w:ascii="Calibri" w:eastAsia="Calibri" w:hAnsi="Calibri" w:cs="Calibri"/>
          <w:color w:val="000000"/>
          <w:sz w:val="22"/>
        </w:rPr>
      </w:pPr>
    </w:p>
    <w:p w14:paraId="17C4FF9F" w14:textId="77777777" w:rsidR="00A77B3E" w:rsidRDefault="00A77B3E" w:rsidP="00362447">
      <w:pPr>
        <w:spacing w:before="80"/>
        <w:rPr>
          <w:rFonts w:ascii="Calibri" w:eastAsia="Calibri" w:hAnsi="Calibri" w:cs="Calibri"/>
          <w:color w:val="000000"/>
          <w:sz w:val="22"/>
        </w:rPr>
      </w:pPr>
    </w:p>
    <w:sectPr w:rsidR="00A77B3E">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5C739" w14:textId="77777777" w:rsidR="000B3CBB" w:rsidRDefault="000B3CBB">
      <w:r>
        <w:separator/>
      </w:r>
    </w:p>
  </w:endnote>
  <w:endnote w:type="continuationSeparator" w:id="0">
    <w:p w14:paraId="2F5AA4F7" w14:textId="77777777" w:rsidR="000B3CBB" w:rsidRDefault="000B3CBB">
      <w:r>
        <w:continuationSeparator/>
      </w:r>
    </w:p>
  </w:endnote>
  <w:endnote w:type="continuationNotice" w:id="1">
    <w:p w14:paraId="556CE0D1" w14:textId="77777777" w:rsidR="000B3CBB" w:rsidRDefault="000B3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01DBC" w14:textId="77777777" w:rsidR="000B3CBB" w:rsidRDefault="000B3CBB">
      <w:r>
        <w:separator/>
      </w:r>
    </w:p>
  </w:footnote>
  <w:footnote w:type="continuationSeparator" w:id="0">
    <w:p w14:paraId="40D32AB4" w14:textId="77777777" w:rsidR="000B3CBB" w:rsidRDefault="000B3CBB">
      <w:r>
        <w:continuationSeparator/>
      </w:r>
    </w:p>
  </w:footnote>
  <w:footnote w:type="continuationNotice" w:id="1">
    <w:p w14:paraId="01A221A6" w14:textId="77777777" w:rsidR="000B3CBB" w:rsidRDefault="000B3C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3009"/>
    <w:rsid w:val="00046A81"/>
    <w:rsid w:val="000B2A4D"/>
    <w:rsid w:val="000B3CBB"/>
    <w:rsid w:val="000D0010"/>
    <w:rsid w:val="000E48E7"/>
    <w:rsid w:val="0010350D"/>
    <w:rsid w:val="00125FAC"/>
    <w:rsid w:val="00162C76"/>
    <w:rsid w:val="001B1357"/>
    <w:rsid w:val="001B209F"/>
    <w:rsid w:val="001B5A17"/>
    <w:rsid w:val="001C08C0"/>
    <w:rsid w:val="001C0D22"/>
    <w:rsid w:val="001C3C12"/>
    <w:rsid w:val="00200A2C"/>
    <w:rsid w:val="00214570"/>
    <w:rsid w:val="00236181"/>
    <w:rsid w:val="00285C51"/>
    <w:rsid w:val="002A4F1D"/>
    <w:rsid w:val="002C1152"/>
    <w:rsid w:val="0032063B"/>
    <w:rsid w:val="00362447"/>
    <w:rsid w:val="00363C83"/>
    <w:rsid w:val="003A2469"/>
    <w:rsid w:val="003B68FF"/>
    <w:rsid w:val="003C4F10"/>
    <w:rsid w:val="00404AE3"/>
    <w:rsid w:val="00413F80"/>
    <w:rsid w:val="004419BE"/>
    <w:rsid w:val="00460F99"/>
    <w:rsid w:val="00474E62"/>
    <w:rsid w:val="004816DB"/>
    <w:rsid w:val="004F4804"/>
    <w:rsid w:val="00590863"/>
    <w:rsid w:val="00603CC9"/>
    <w:rsid w:val="0064550A"/>
    <w:rsid w:val="0068731E"/>
    <w:rsid w:val="00696695"/>
    <w:rsid w:val="006A6657"/>
    <w:rsid w:val="006F0AA2"/>
    <w:rsid w:val="00722805"/>
    <w:rsid w:val="007462C2"/>
    <w:rsid w:val="007468A7"/>
    <w:rsid w:val="00771DBE"/>
    <w:rsid w:val="0078655A"/>
    <w:rsid w:val="007879B4"/>
    <w:rsid w:val="007D0059"/>
    <w:rsid w:val="008570F4"/>
    <w:rsid w:val="00881326"/>
    <w:rsid w:val="008B5205"/>
    <w:rsid w:val="008B570E"/>
    <w:rsid w:val="009132B2"/>
    <w:rsid w:val="00914E1B"/>
    <w:rsid w:val="00935E5C"/>
    <w:rsid w:val="00965A7C"/>
    <w:rsid w:val="009B2B16"/>
    <w:rsid w:val="009D73CD"/>
    <w:rsid w:val="00A77B3E"/>
    <w:rsid w:val="00AA099E"/>
    <w:rsid w:val="00AA5DDF"/>
    <w:rsid w:val="00B35AF0"/>
    <w:rsid w:val="00B42A32"/>
    <w:rsid w:val="00B45548"/>
    <w:rsid w:val="00B86856"/>
    <w:rsid w:val="00BC5907"/>
    <w:rsid w:val="00C4433D"/>
    <w:rsid w:val="00C612D8"/>
    <w:rsid w:val="00C75A2F"/>
    <w:rsid w:val="00CA2A55"/>
    <w:rsid w:val="00D078FA"/>
    <w:rsid w:val="00D11ED6"/>
    <w:rsid w:val="00DA164E"/>
    <w:rsid w:val="00DC6F1A"/>
    <w:rsid w:val="00DF516A"/>
    <w:rsid w:val="00E06D0A"/>
    <w:rsid w:val="00E10681"/>
    <w:rsid w:val="00E56AAF"/>
    <w:rsid w:val="00E66903"/>
    <w:rsid w:val="00E73011"/>
    <w:rsid w:val="00E97FCB"/>
    <w:rsid w:val="00EF61DF"/>
    <w:rsid w:val="00F07F49"/>
    <w:rsid w:val="00F7240C"/>
    <w:rsid w:val="00FB6C29"/>
    <w:rsid w:val="00FC5DF4"/>
    <w:rsid w:val="00FD4BB6"/>
    <w:rsid w:val="00FD7E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5C886"/>
  <w15:docId w15:val="{54A1A207-A1CE-45BB-B0CF-EB84A536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35AF0"/>
    <w:pPr>
      <w:tabs>
        <w:tab w:val="center" w:pos="4680"/>
        <w:tab w:val="right" w:pos="9360"/>
      </w:tabs>
    </w:pPr>
  </w:style>
  <w:style w:type="character" w:customStyle="1" w:styleId="HeaderChar">
    <w:name w:val="Header Char"/>
    <w:basedOn w:val="DefaultParagraphFont"/>
    <w:link w:val="Header"/>
    <w:rsid w:val="00B35AF0"/>
    <w:rPr>
      <w:sz w:val="24"/>
      <w:szCs w:val="24"/>
    </w:rPr>
  </w:style>
  <w:style w:type="paragraph" w:styleId="Footer">
    <w:name w:val="footer"/>
    <w:basedOn w:val="Normal"/>
    <w:link w:val="FooterChar"/>
    <w:rsid w:val="00B35AF0"/>
    <w:pPr>
      <w:tabs>
        <w:tab w:val="center" w:pos="4680"/>
        <w:tab w:val="right" w:pos="9360"/>
      </w:tabs>
    </w:pPr>
  </w:style>
  <w:style w:type="character" w:customStyle="1" w:styleId="FooterChar">
    <w:name w:val="Footer Char"/>
    <w:basedOn w:val="DefaultParagraphFont"/>
    <w:link w:val="Footer"/>
    <w:rsid w:val="00B35AF0"/>
    <w:rPr>
      <w:sz w:val="24"/>
      <w:szCs w:val="24"/>
    </w:rPr>
  </w:style>
  <w:style w:type="paragraph" w:styleId="Revision">
    <w:name w:val="Revision"/>
    <w:hidden/>
    <w:uiPriority w:val="99"/>
    <w:semiHidden/>
    <w:rsid w:val="00162C76"/>
    <w:rPr>
      <w:sz w:val="24"/>
      <w:szCs w:val="24"/>
    </w:rPr>
  </w:style>
  <w:style w:type="character" w:styleId="CommentReference">
    <w:name w:val="annotation reference"/>
    <w:basedOn w:val="DefaultParagraphFont"/>
    <w:rsid w:val="00AA099E"/>
    <w:rPr>
      <w:sz w:val="16"/>
      <w:szCs w:val="16"/>
    </w:rPr>
  </w:style>
  <w:style w:type="paragraph" w:styleId="CommentText">
    <w:name w:val="annotation text"/>
    <w:basedOn w:val="Normal"/>
    <w:link w:val="CommentTextChar"/>
    <w:rsid w:val="00AA099E"/>
    <w:rPr>
      <w:sz w:val="20"/>
      <w:szCs w:val="20"/>
    </w:rPr>
  </w:style>
  <w:style w:type="character" w:customStyle="1" w:styleId="CommentTextChar">
    <w:name w:val="Comment Text Char"/>
    <w:basedOn w:val="DefaultParagraphFont"/>
    <w:link w:val="CommentText"/>
    <w:rsid w:val="00AA099E"/>
  </w:style>
  <w:style w:type="paragraph" w:styleId="CommentSubject">
    <w:name w:val="annotation subject"/>
    <w:basedOn w:val="CommentText"/>
    <w:next w:val="CommentText"/>
    <w:link w:val="CommentSubjectChar"/>
    <w:rsid w:val="00AA099E"/>
    <w:rPr>
      <w:b/>
      <w:bCs/>
    </w:rPr>
  </w:style>
  <w:style w:type="character" w:customStyle="1" w:styleId="CommentSubjectChar">
    <w:name w:val="Comment Subject Char"/>
    <w:basedOn w:val="CommentTextChar"/>
    <w:link w:val="CommentSubject"/>
    <w:rsid w:val="00AA099E"/>
    <w:rPr>
      <w:b/>
      <w:bCs/>
    </w:rPr>
  </w:style>
  <w:style w:type="character" w:styleId="Mention">
    <w:name w:val="Mention"/>
    <w:basedOn w:val="DefaultParagraphFont"/>
    <w:uiPriority w:val="99"/>
    <w:unhideWhenUsed/>
    <w:rsid w:val="006F0AA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documentManagement>
</p:properties>
</file>

<file path=customXml/itemProps1.xml><?xml version="1.0" encoding="utf-8"?>
<ds:datastoreItem xmlns:ds="http://schemas.openxmlformats.org/officeDocument/2006/customXml" ds:itemID="{06275D47-945B-42D8-AE9E-D1817BD0605E}">
  <ds:schemaRefs>
    <ds:schemaRef ds:uri="http://schemas.microsoft.com/sharepoint/v3/contenttype/forms"/>
  </ds:schemaRefs>
</ds:datastoreItem>
</file>

<file path=customXml/itemProps2.xml><?xml version="1.0" encoding="utf-8"?>
<ds:datastoreItem xmlns:ds="http://schemas.openxmlformats.org/officeDocument/2006/customXml" ds:itemID="{1DD3FF1E-E40F-48C8-B720-581C5BBF224B}"/>
</file>

<file path=customXml/itemProps3.xml><?xml version="1.0" encoding="utf-8"?>
<ds:datastoreItem xmlns:ds="http://schemas.openxmlformats.org/officeDocument/2006/customXml" ds:itemID="{7F15B2B6-F47F-4B5B-8FA8-9CDF72F26C2B}">
  <ds:schemaRefs>
    <ds:schemaRef ds:uri="6c854b04-c9c6-4391-adbe-2e73191270e7"/>
    <ds:schemaRef ds:uri="http://schemas.microsoft.com/office/2006/documentManagement/types"/>
    <ds:schemaRef ds:uri="http://schemas.openxmlformats.org/package/2006/metadata/core-properties"/>
    <ds:schemaRef ds:uri="059b9c67-646b-4b4e-9ab1-2b1c805d0390"/>
    <ds:schemaRef ds:uri="c05e7bd6-26a7-41a1-805c-893279a3732f"/>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Engle</dc:creator>
  <cp:keywords/>
  <cp:lastModifiedBy>Hannah Engle</cp:lastModifiedBy>
  <cp:revision>2</cp:revision>
  <dcterms:created xsi:type="dcterms:W3CDTF">2023-09-06T20:19:00Z</dcterms:created>
  <dcterms:modified xsi:type="dcterms:W3CDTF">2023-09-06T20:19:00Z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ies>
</file>