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0062" w:rsidRDefault="00EF0062">
      <w:pPr>
        <w:spacing w:line="240" w:lineRule="exact"/>
        <w:rPr>
          <w:vanish/>
        </w:rPr>
      </w:pPr>
    </w:p>
    <w:p w:rsidR="00EF0062" w:rsidRDefault="00EF0062">
      <w:pPr>
        <w:spacing w:line="240" w:lineRule="exact"/>
        <w:rPr>
          <w:vanish/>
          <w:sz w:val="18"/>
        </w:rPr>
      </w:pPr>
    </w:p>
    <w:p w:rsidR="00EF0062" w:rsidRDefault="00EF0062">
      <w:pPr>
        <w:spacing w:line="240" w:lineRule="exact"/>
        <w:rPr>
          <w:vanish/>
          <w:sz w:val="18"/>
        </w:rPr>
      </w:pPr>
    </w:p>
    <w:p w:rsidR="00EF0062" w:rsidRDefault="00EF0062" w:rsidP="00FF27B1">
      <w:pPr>
        <w:framePr w:w="2199" w:wrap="auto" w:vAnchor="text" w:hAnchor="page" w:x="8776" w:y="285"/>
        <w:rPr>
          <w:rFonts w:ascii="Arial" w:hAnsi="Arial"/>
          <w:sz w:val="14"/>
        </w:rPr>
      </w:pPr>
    </w:p>
    <w:p w:rsidR="008D2FF8" w:rsidRPr="00F56AA1" w:rsidRDefault="008D2FF8" w:rsidP="008D2FF8">
      <w:pPr>
        <w:rPr>
          <w:rFonts w:ascii="Garamond" w:hAnsi="Garamond"/>
          <w:spacing w:val="-2"/>
          <w:szCs w:val="24"/>
        </w:rPr>
      </w:pPr>
      <w:r w:rsidRPr="00F56AA1">
        <w:rPr>
          <w:rFonts w:ascii="Garamond" w:hAnsi="Garamond"/>
          <w:b/>
          <w:szCs w:val="24"/>
        </w:rPr>
        <w:t>Date of Product Submittal</w:t>
      </w:r>
      <w:r w:rsidRPr="00F56AA1">
        <w:rPr>
          <w:rFonts w:ascii="Garamond" w:hAnsi="Garamond"/>
          <w:szCs w:val="24"/>
        </w:rPr>
        <w:t>:  December 9, 2011</w:t>
      </w:r>
    </w:p>
    <w:p w:rsidR="008D2FF8" w:rsidRPr="00F56AA1" w:rsidRDefault="008D2FF8" w:rsidP="008D2FF8">
      <w:pPr>
        <w:rPr>
          <w:rFonts w:ascii="Garamond" w:hAnsi="Garamond"/>
          <w:szCs w:val="24"/>
        </w:rPr>
      </w:pPr>
    </w:p>
    <w:p w:rsidR="008D2FF8" w:rsidRPr="00F56AA1" w:rsidRDefault="008D2FF8" w:rsidP="008D2FF8">
      <w:pPr>
        <w:rPr>
          <w:rFonts w:ascii="Garamond" w:hAnsi="Garamond"/>
          <w:szCs w:val="24"/>
        </w:rPr>
      </w:pPr>
      <w:r w:rsidRPr="00F56AA1">
        <w:rPr>
          <w:rFonts w:ascii="Garamond" w:hAnsi="Garamond"/>
          <w:b/>
          <w:bCs/>
          <w:szCs w:val="24"/>
        </w:rPr>
        <w:t>Name of Organization</w:t>
      </w:r>
      <w:r w:rsidRPr="00F56AA1">
        <w:rPr>
          <w:rFonts w:ascii="Garamond" w:hAnsi="Garamond"/>
          <w:bCs/>
          <w:szCs w:val="24"/>
        </w:rPr>
        <w:t>:</w:t>
      </w:r>
      <w:r w:rsidR="007358C7" w:rsidRPr="00F56AA1">
        <w:rPr>
          <w:rFonts w:ascii="Garamond" w:hAnsi="Garamond"/>
          <w:bCs/>
          <w:szCs w:val="24"/>
        </w:rPr>
        <w:t xml:space="preserve"> Alaska Department of Labor and </w:t>
      </w:r>
      <w:r w:rsidRPr="00F56AA1">
        <w:rPr>
          <w:rFonts w:ascii="Garamond" w:hAnsi="Garamond"/>
          <w:bCs/>
          <w:szCs w:val="24"/>
        </w:rPr>
        <w:t xml:space="preserve">Workforce Development, Research and Analysis Section </w:t>
      </w:r>
    </w:p>
    <w:p w:rsidR="008D2FF8" w:rsidRPr="00F56AA1" w:rsidRDefault="008D2FF8" w:rsidP="008D2FF8">
      <w:pPr>
        <w:rPr>
          <w:rFonts w:ascii="Garamond" w:hAnsi="Garamond"/>
          <w:szCs w:val="24"/>
        </w:rPr>
      </w:pPr>
    </w:p>
    <w:p w:rsidR="008D2FF8" w:rsidRPr="00F56AA1" w:rsidRDefault="008D2FF8" w:rsidP="008D2FF8">
      <w:pPr>
        <w:rPr>
          <w:rFonts w:ascii="Garamond" w:hAnsi="Garamond"/>
          <w:szCs w:val="24"/>
        </w:rPr>
      </w:pPr>
      <w:r w:rsidRPr="00F56AA1">
        <w:rPr>
          <w:rFonts w:ascii="Garamond" w:hAnsi="Garamond"/>
          <w:b/>
          <w:szCs w:val="24"/>
        </w:rPr>
        <w:t>Grant Program Name</w:t>
      </w:r>
      <w:r w:rsidRPr="00F56AA1">
        <w:rPr>
          <w:rFonts w:ascii="Garamond" w:hAnsi="Garamond"/>
          <w:szCs w:val="24"/>
        </w:rPr>
        <w:t>: ARRA Green J</w:t>
      </w:r>
      <w:r w:rsidR="00A47ACA" w:rsidRPr="00F56AA1">
        <w:rPr>
          <w:rFonts w:ascii="Garamond" w:hAnsi="Garamond"/>
          <w:szCs w:val="24"/>
        </w:rPr>
        <w:t>obs State LMI Improvement Grant</w:t>
      </w:r>
    </w:p>
    <w:p w:rsidR="008D2FF8" w:rsidRPr="00F56AA1" w:rsidRDefault="008D2FF8" w:rsidP="008D2FF8">
      <w:pPr>
        <w:rPr>
          <w:rFonts w:ascii="Garamond" w:hAnsi="Garamond"/>
          <w:szCs w:val="24"/>
        </w:rPr>
      </w:pPr>
    </w:p>
    <w:p w:rsidR="008D2FF8" w:rsidRPr="00F56AA1" w:rsidRDefault="008D2FF8" w:rsidP="008D2FF8">
      <w:pPr>
        <w:rPr>
          <w:rFonts w:ascii="Garamond" w:hAnsi="Garamond"/>
          <w:szCs w:val="24"/>
        </w:rPr>
      </w:pPr>
      <w:r w:rsidRPr="00F56AA1">
        <w:rPr>
          <w:rFonts w:ascii="Garamond" w:hAnsi="Garamond"/>
          <w:b/>
          <w:szCs w:val="24"/>
        </w:rPr>
        <w:t>ETA Issued Grant Number:</w:t>
      </w:r>
      <w:r w:rsidRPr="00F56AA1">
        <w:rPr>
          <w:rFonts w:ascii="Garamond" w:hAnsi="Garamond"/>
          <w:szCs w:val="24"/>
        </w:rPr>
        <w:t xml:space="preserve"> DFA PY 08-17</w:t>
      </w:r>
    </w:p>
    <w:p w:rsidR="008D2FF8" w:rsidRPr="00F56AA1" w:rsidRDefault="008D2FF8" w:rsidP="008D2FF8">
      <w:pPr>
        <w:rPr>
          <w:rFonts w:ascii="Garamond" w:hAnsi="Garamond"/>
          <w:szCs w:val="24"/>
        </w:rPr>
      </w:pPr>
    </w:p>
    <w:p w:rsidR="008D2FF8" w:rsidRPr="00F56AA1" w:rsidRDefault="008D2FF8" w:rsidP="008D2FF8">
      <w:pPr>
        <w:rPr>
          <w:rFonts w:ascii="Garamond" w:hAnsi="Garamond"/>
          <w:szCs w:val="24"/>
        </w:rPr>
      </w:pPr>
      <w:r w:rsidRPr="00F56AA1">
        <w:rPr>
          <w:rFonts w:ascii="Garamond" w:hAnsi="Garamond"/>
          <w:b/>
          <w:szCs w:val="24"/>
        </w:rPr>
        <w:t>Industry Focus</w:t>
      </w:r>
      <w:r w:rsidRPr="00F56AA1">
        <w:rPr>
          <w:rFonts w:ascii="Garamond" w:hAnsi="Garamond"/>
          <w:szCs w:val="24"/>
        </w:rPr>
        <w:t>: Non sector specific</w:t>
      </w:r>
    </w:p>
    <w:p w:rsidR="008D2FF8" w:rsidRPr="00F56AA1" w:rsidRDefault="008D2FF8" w:rsidP="008D2FF8">
      <w:pPr>
        <w:rPr>
          <w:rFonts w:ascii="Garamond" w:hAnsi="Garamond"/>
          <w:szCs w:val="24"/>
        </w:rPr>
      </w:pPr>
    </w:p>
    <w:p w:rsidR="008D2FF8" w:rsidRPr="00F56AA1" w:rsidRDefault="008D2FF8" w:rsidP="008D2FF8">
      <w:pPr>
        <w:rPr>
          <w:rFonts w:ascii="Garamond" w:hAnsi="Garamond"/>
          <w:szCs w:val="24"/>
        </w:rPr>
      </w:pPr>
      <w:r w:rsidRPr="00F56AA1">
        <w:rPr>
          <w:rFonts w:ascii="Garamond" w:hAnsi="Garamond"/>
          <w:b/>
          <w:szCs w:val="24"/>
        </w:rPr>
        <w:t>Grant End Date</w:t>
      </w:r>
      <w:r w:rsidRPr="00F56AA1">
        <w:rPr>
          <w:rFonts w:ascii="Garamond" w:hAnsi="Garamond"/>
          <w:szCs w:val="24"/>
        </w:rPr>
        <w:t>: September 30, 2011</w:t>
      </w:r>
    </w:p>
    <w:p w:rsidR="008D2FF8" w:rsidRPr="00F56AA1" w:rsidRDefault="008D2FF8" w:rsidP="008D2FF8">
      <w:pPr>
        <w:rPr>
          <w:rFonts w:ascii="Garamond" w:hAnsi="Garamond"/>
          <w:szCs w:val="24"/>
        </w:rPr>
      </w:pPr>
    </w:p>
    <w:p w:rsidR="008D2FF8" w:rsidRPr="00F56AA1" w:rsidRDefault="008D2FF8" w:rsidP="008D2FF8">
      <w:pPr>
        <w:rPr>
          <w:rFonts w:ascii="Garamond" w:hAnsi="Garamond"/>
          <w:szCs w:val="24"/>
        </w:rPr>
      </w:pPr>
      <w:r w:rsidRPr="00F56AA1">
        <w:rPr>
          <w:rFonts w:ascii="Garamond" w:hAnsi="Garamond"/>
          <w:b/>
          <w:szCs w:val="24"/>
        </w:rPr>
        <w:t>Federal Project Officer</w:t>
      </w:r>
      <w:r w:rsidRPr="00F56AA1">
        <w:rPr>
          <w:rFonts w:ascii="Garamond" w:hAnsi="Garamond"/>
          <w:szCs w:val="24"/>
        </w:rPr>
        <w:t>: Ingrid Nyberg, ETA San Francisco Regional Office</w:t>
      </w:r>
    </w:p>
    <w:p w:rsidR="008D2FF8" w:rsidRPr="00F56AA1" w:rsidRDefault="008D2FF8" w:rsidP="008D2FF8">
      <w:pPr>
        <w:rPr>
          <w:rFonts w:ascii="Garamond" w:hAnsi="Garamond"/>
          <w:szCs w:val="24"/>
        </w:rPr>
      </w:pPr>
    </w:p>
    <w:p w:rsidR="008D2FF8" w:rsidRPr="00F56AA1" w:rsidRDefault="008D2FF8" w:rsidP="008D2FF8">
      <w:pPr>
        <w:rPr>
          <w:rFonts w:ascii="Garamond" w:hAnsi="Garamond"/>
          <w:szCs w:val="24"/>
        </w:rPr>
      </w:pPr>
      <w:r w:rsidRPr="00F56AA1">
        <w:rPr>
          <w:rFonts w:ascii="Garamond" w:hAnsi="Garamond"/>
          <w:b/>
          <w:szCs w:val="24"/>
        </w:rPr>
        <w:t>Product Name</w:t>
      </w:r>
      <w:r w:rsidRPr="00F56AA1">
        <w:rPr>
          <w:rFonts w:ascii="Garamond" w:hAnsi="Garamond"/>
          <w:szCs w:val="24"/>
        </w:rPr>
        <w:t xml:space="preserve">: </w:t>
      </w:r>
      <w:r w:rsidR="003D1DC6" w:rsidRPr="00F56AA1">
        <w:rPr>
          <w:rFonts w:ascii="Garamond" w:hAnsi="Garamond"/>
          <w:szCs w:val="24"/>
        </w:rPr>
        <w:t>Alaska g</w:t>
      </w:r>
      <w:r w:rsidR="00F875F6" w:rsidRPr="00F56AA1">
        <w:rPr>
          <w:rFonts w:ascii="Garamond" w:hAnsi="Garamond"/>
          <w:szCs w:val="24"/>
        </w:rPr>
        <w:t xml:space="preserve">reen </w:t>
      </w:r>
      <w:r w:rsidR="003D1DC6" w:rsidRPr="00F56AA1">
        <w:rPr>
          <w:rFonts w:ascii="Garamond" w:hAnsi="Garamond"/>
          <w:szCs w:val="24"/>
        </w:rPr>
        <w:t>jobs occupational</w:t>
      </w:r>
      <w:r w:rsidR="00F875F6" w:rsidRPr="00F56AA1">
        <w:rPr>
          <w:rFonts w:ascii="Garamond" w:hAnsi="Garamond"/>
          <w:szCs w:val="24"/>
        </w:rPr>
        <w:t xml:space="preserve"> web page</w:t>
      </w:r>
    </w:p>
    <w:p w:rsidR="008D2FF8" w:rsidRPr="00F56AA1" w:rsidRDefault="0081281B" w:rsidP="008D2FF8">
      <w:pPr>
        <w:rPr>
          <w:rFonts w:ascii="Garamond" w:hAnsi="Garamond"/>
          <w:szCs w:val="24"/>
        </w:rPr>
      </w:pPr>
      <w:r w:rsidRPr="00F56AA1">
        <w:rPr>
          <w:rFonts w:ascii="Garamond" w:hAnsi="Garamond"/>
          <w:szCs w:val="24"/>
        </w:rPr>
        <w:t xml:space="preserve"> </w:t>
      </w:r>
    </w:p>
    <w:p w:rsidR="008D2FF8" w:rsidRPr="00F56AA1" w:rsidRDefault="008D2FF8" w:rsidP="008D2FF8">
      <w:pPr>
        <w:rPr>
          <w:rFonts w:ascii="Garamond" w:hAnsi="Garamond"/>
          <w:szCs w:val="24"/>
        </w:rPr>
      </w:pPr>
      <w:r w:rsidRPr="00F56AA1">
        <w:rPr>
          <w:rFonts w:ascii="Garamond" w:hAnsi="Garamond"/>
          <w:b/>
          <w:szCs w:val="24"/>
        </w:rPr>
        <w:t>Product Number</w:t>
      </w:r>
      <w:r w:rsidR="00F875F6" w:rsidRPr="00F56AA1">
        <w:rPr>
          <w:rFonts w:ascii="Garamond" w:hAnsi="Garamond"/>
          <w:szCs w:val="24"/>
        </w:rPr>
        <w:t>: AK-5</w:t>
      </w:r>
    </w:p>
    <w:p w:rsidR="008D2FF8" w:rsidRPr="00F56AA1" w:rsidRDefault="008D2FF8" w:rsidP="008D2FF8">
      <w:pPr>
        <w:rPr>
          <w:rFonts w:ascii="Garamond" w:hAnsi="Garamond"/>
          <w:szCs w:val="24"/>
        </w:rPr>
      </w:pPr>
    </w:p>
    <w:p w:rsidR="008D2FF8" w:rsidRPr="00F56AA1" w:rsidRDefault="008D2FF8" w:rsidP="008D2FF8">
      <w:pPr>
        <w:rPr>
          <w:rFonts w:ascii="Garamond" w:hAnsi="Garamond"/>
          <w:szCs w:val="24"/>
        </w:rPr>
      </w:pPr>
      <w:r w:rsidRPr="00F56AA1">
        <w:rPr>
          <w:rFonts w:ascii="Garamond" w:hAnsi="Garamond"/>
          <w:b/>
          <w:szCs w:val="24"/>
        </w:rPr>
        <w:t>Product Type</w:t>
      </w:r>
      <w:r w:rsidRPr="00F56AA1">
        <w:rPr>
          <w:rFonts w:ascii="Garamond" w:hAnsi="Garamond"/>
          <w:szCs w:val="24"/>
        </w:rPr>
        <w:t xml:space="preserve">: </w:t>
      </w:r>
      <w:r w:rsidR="00F875F6" w:rsidRPr="00F56AA1">
        <w:rPr>
          <w:rFonts w:ascii="Garamond" w:hAnsi="Garamond"/>
          <w:szCs w:val="24"/>
        </w:rPr>
        <w:t>Outreach Materials</w:t>
      </w:r>
    </w:p>
    <w:p w:rsidR="008D2FF8" w:rsidRPr="00F56AA1" w:rsidRDefault="008D2FF8" w:rsidP="008D2FF8">
      <w:pPr>
        <w:rPr>
          <w:rFonts w:ascii="Garamond" w:hAnsi="Garamond"/>
          <w:szCs w:val="24"/>
        </w:rPr>
      </w:pPr>
    </w:p>
    <w:p w:rsidR="00F875F6" w:rsidRPr="00F56AA1" w:rsidRDefault="008D2FF8" w:rsidP="008D2FF8">
      <w:pPr>
        <w:rPr>
          <w:rFonts w:ascii="Garamond" w:hAnsi="Garamond"/>
          <w:szCs w:val="24"/>
        </w:rPr>
      </w:pPr>
      <w:r w:rsidRPr="00F56AA1">
        <w:rPr>
          <w:rFonts w:ascii="Garamond" w:hAnsi="Garamond"/>
          <w:b/>
          <w:szCs w:val="24"/>
        </w:rPr>
        <w:t>Complete Product Description</w:t>
      </w:r>
      <w:r w:rsidRPr="00F56AA1">
        <w:rPr>
          <w:rFonts w:ascii="Garamond" w:hAnsi="Garamond"/>
          <w:szCs w:val="24"/>
        </w:rPr>
        <w:t>:</w:t>
      </w:r>
      <w:r w:rsidR="0081281B" w:rsidRPr="00F56AA1">
        <w:rPr>
          <w:rFonts w:ascii="Garamond" w:hAnsi="Garamond"/>
          <w:szCs w:val="24"/>
        </w:rPr>
        <w:t xml:space="preserve"> </w:t>
      </w:r>
      <w:r w:rsidR="00F875F6" w:rsidRPr="00F56AA1">
        <w:rPr>
          <w:rFonts w:ascii="Garamond" w:hAnsi="Garamond"/>
          <w:szCs w:val="24"/>
        </w:rPr>
        <w:t xml:space="preserve">  </w:t>
      </w:r>
      <w:r w:rsidR="003D1DC6" w:rsidRPr="00F56AA1">
        <w:rPr>
          <w:rFonts w:ascii="Garamond" w:hAnsi="Garamond"/>
          <w:szCs w:val="24"/>
        </w:rPr>
        <w:t>The Alaska Department of Labor and Workforce Development, Research and Analysis (R&amp;A) Section developed the green jobs web page as a part of its larger R&amp;A web site. The green jobs web page acts as a repository of green jobs collected occupational and industry information. The page includes a link to the full project report and several downloadable Excel data files. It also provides a listing and explanation of the core green jobs in Alaska. The occupational information includes data such as worker characteristics, licensing requirements, supply and demand, employment, wages, and training resources and requirements.</w:t>
      </w:r>
    </w:p>
    <w:p w:rsidR="003D1DC6" w:rsidRPr="00F56AA1" w:rsidRDefault="003D1DC6" w:rsidP="008D2FF8">
      <w:pPr>
        <w:rPr>
          <w:rFonts w:ascii="Garamond" w:hAnsi="Garamond"/>
          <w:szCs w:val="24"/>
        </w:rPr>
      </w:pPr>
    </w:p>
    <w:p w:rsidR="008D2FF8" w:rsidRPr="00F56AA1" w:rsidRDefault="008D2FF8" w:rsidP="008D2FF8">
      <w:pPr>
        <w:rPr>
          <w:rFonts w:ascii="Garamond" w:hAnsi="Garamond"/>
          <w:szCs w:val="24"/>
        </w:rPr>
      </w:pPr>
      <w:r w:rsidRPr="00F56AA1">
        <w:rPr>
          <w:rFonts w:ascii="Garamond" w:hAnsi="Garamond"/>
          <w:b/>
          <w:szCs w:val="24"/>
        </w:rPr>
        <w:t>File and Folder Names</w:t>
      </w:r>
      <w:r w:rsidRPr="00F56AA1">
        <w:rPr>
          <w:rFonts w:ascii="Garamond" w:hAnsi="Garamond"/>
          <w:szCs w:val="24"/>
        </w:rPr>
        <w:t xml:space="preserve">: </w:t>
      </w:r>
      <w:r w:rsidR="00CE5BCD" w:rsidRPr="00F56AA1">
        <w:rPr>
          <w:rFonts w:ascii="Garamond" w:hAnsi="Garamond"/>
          <w:szCs w:val="24"/>
        </w:rPr>
        <w:t xml:space="preserve">   The Alaska </w:t>
      </w:r>
      <w:r w:rsidR="00693158" w:rsidRPr="00F56AA1">
        <w:rPr>
          <w:rFonts w:ascii="Garamond" w:hAnsi="Garamond"/>
          <w:szCs w:val="24"/>
        </w:rPr>
        <w:t xml:space="preserve">green </w:t>
      </w:r>
      <w:r w:rsidR="003D1DC6" w:rsidRPr="00F56AA1">
        <w:rPr>
          <w:rFonts w:ascii="Garamond" w:hAnsi="Garamond"/>
          <w:szCs w:val="24"/>
        </w:rPr>
        <w:t xml:space="preserve">jobs </w:t>
      </w:r>
      <w:r w:rsidR="00693158" w:rsidRPr="00F56AA1">
        <w:rPr>
          <w:rFonts w:ascii="Garamond" w:hAnsi="Garamond"/>
          <w:szCs w:val="24"/>
        </w:rPr>
        <w:t xml:space="preserve">occupational </w:t>
      </w:r>
      <w:r w:rsidR="003D1DC6" w:rsidRPr="00F56AA1">
        <w:rPr>
          <w:rFonts w:ascii="Garamond" w:hAnsi="Garamond"/>
          <w:szCs w:val="24"/>
        </w:rPr>
        <w:t xml:space="preserve">web page </w:t>
      </w:r>
      <w:r w:rsidR="00CE5BCD" w:rsidRPr="00F56AA1">
        <w:rPr>
          <w:rFonts w:ascii="Garamond" w:hAnsi="Garamond"/>
          <w:szCs w:val="24"/>
        </w:rPr>
        <w:t xml:space="preserve">link is: </w:t>
      </w:r>
      <w:r w:rsidR="00693158" w:rsidRPr="00F56AA1">
        <w:rPr>
          <w:rFonts w:ascii="Garamond" w:hAnsi="Garamond"/>
          <w:szCs w:val="24"/>
        </w:rPr>
        <w:t xml:space="preserve"> </w:t>
      </w:r>
      <w:hyperlink r:id="rId5" w:history="1">
        <w:r w:rsidR="003D1DC6" w:rsidRPr="00F56AA1">
          <w:rPr>
            <w:rStyle w:val="Hyperlink"/>
            <w:rFonts w:ascii="Garamond" w:hAnsi="Garamond"/>
            <w:szCs w:val="24"/>
          </w:rPr>
          <w:t>http://labor.alaska.gov/research/greenjobs/greenjobs.htm</w:t>
        </w:r>
      </w:hyperlink>
      <w:r w:rsidR="003D1DC6" w:rsidRPr="00F56AA1">
        <w:rPr>
          <w:rFonts w:ascii="Garamond" w:hAnsi="Garamond"/>
          <w:szCs w:val="24"/>
        </w:rPr>
        <w:t xml:space="preserve">.  </w:t>
      </w:r>
    </w:p>
    <w:p w:rsidR="00DE6191" w:rsidRPr="00F56AA1" w:rsidRDefault="00DE6191" w:rsidP="008D2FF8">
      <w:pPr>
        <w:rPr>
          <w:rFonts w:ascii="Garamond" w:hAnsi="Garamond"/>
          <w:szCs w:val="24"/>
        </w:rPr>
      </w:pPr>
    </w:p>
    <w:p w:rsidR="00C323CF" w:rsidRPr="00F56AA1" w:rsidRDefault="008D2FF8" w:rsidP="00C323CF">
      <w:pPr>
        <w:autoSpaceDE w:val="0"/>
        <w:autoSpaceDN w:val="0"/>
        <w:adjustRightInd w:val="0"/>
        <w:rPr>
          <w:rFonts w:ascii="Garamond" w:hAnsi="Garamond"/>
        </w:rPr>
      </w:pPr>
      <w:r w:rsidRPr="00F56AA1">
        <w:rPr>
          <w:rFonts w:ascii="Garamond" w:hAnsi="Garamond"/>
          <w:b/>
          <w:szCs w:val="24"/>
        </w:rPr>
        <w:t>Program and Product Context</w:t>
      </w:r>
      <w:r w:rsidRPr="00F56AA1">
        <w:rPr>
          <w:rFonts w:ascii="Garamond" w:hAnsi="Garamond"/>
          <w:szCs w:val="24"/>
        </w:rPr>
        <w:t xml:space="preserve">: </w:t>
      </w:r>
      <w:r w:rsidR="00B732ED" w:rsidRPr="00F56AA1">
        <w:rPr>
          <w:rFonts w:ascii="Garamond" w:hAnsi="Garamond"/>
          <w:szCs w:val="24"/>
        </w:rPr>
        <w:t xml:space="preserve">The primary purpose of this grant was for </w:t>
      </w:r>
      <w:r w:rsidR="00C323CF" w:rsidRPr="00F56AA1">
        <w:rPr>
          <w:rFonts w:ascii="Garamond" w:hAnsi="Garamond"/>
          <w:szCs w:val="24"/>
        </w:rPr>
        <w:t>the Alaska Department of Labor and Workf</w:t>
      </w:r>
      <w:r w:rsidR="00B732ED" w:rsidRPr="00F56AA1">
        <w:rPr>
          <w:rFonts w:ascii="Garamond" w:hAnsi="Garamond"/>
          <w:szCs w:val="24"/>
        </w:rPr>
        <w:t xml:space="preserve">orce Development (AKDOLWD) to </w:t>
      </w:r>
      <w:r w:rsidR="00C323CF" w:rsidRPr="00F56AA1">
        <w:rPr>
          <w:rFonts w:ascii="Garamond" w:hAnsi="Garamond"/>
          <w:szCs w:val="24"/>
        </w:rPr>
        <w:t>quantify Alaska’s green jobs and skill sets and educate Alaskans on the related training and employment opportunities. Building upon unique and comprehensive interagency relationships, databases</w:t>
      </w:r>
      <w:r w:rsidR="00D20F63" w:rsidRPr="00F56AA1">
        <w:rPr>
          <w:rFonts w:ascii="Garamond" w:hAnsi="Garamond"/>
          <w:szCs w:val="24"/>
        </w:rPr>
        <w:t>,</w:t>
      </w:r>
      <w:r w:rsidR="00C323CF" w:rsidRPr="00F56AA1">
        <w:rPr>
          <w:rFonts w:ascii="Garamond" w:hAnsi="Garamond"/>
          <w:szCs w:val="24"/>
        </w:rPr>
        <w:t xml:space="preserve"> and delivery s</w:t>
      </w:r>
      <w:r w:rsidR="00D20F63" w:rsidRPr="00F56AA1">
        <w:rPr>
          <w:rFonts w:ascii="Garamond" w:hAnsi="Garamond"/>
          <w:szCs w:val="24"/>
        </w:rPr>
        <w:t xml:space="preserve">ystems AKDOLWD </w:t>
      </w:r>
      <w:r w:rsidR="00B732ED" w:rsidRPr="00F56AA1">
        <w:rPr>
          <w:rFonts w:ascii="Garamond" w:hAnsi="Garamond"/>
          <w:szCs w:val="24"/>
        </w:rPr>
        <w:t>seek</w:t>
      </w:r>
      <w:r w:rsidR="00D20F63" w:rsidRPr="00F56AA1">
        <w:rPr>
          <w:rFonts w:ascii="Garamond" w:hAnsi="Garamond"/>
          <w:szCs w:val="24"/>
        </w:rPr>
        <w:t>s</w:t>
      </w:r>
      <w:r w:rsidR="00B732ED" w:rsidRPr="00F56AA1">
        <w:rPr>
          <w:rFonts w:ascii="Garamond" w:hAnsi="Garamond"/>
          <w:szCs w:val="24"/>
        </w:rPr>
        <w:t xml:space="preserve"> to </w:t>
      </w:r>
      <w:r w:rsidR="00C323CF" w:rsidRPr="00F56AA1">
        <w:rPr>
          <w:rFonts w:ascii="Garamond" w:hAnsi="Garamond"/>
          <w:szCs w:val="24"/>
        </w:rPr>
        <w:t xml:space="preserve">identify and quantify green jobs in Alaska, determine the supply and demand for green workers in the state, identify green training programs and outcomes and enhance Alaska’s online labor exchange to allow green-related job and worker searches. Alaska will incorporate this new green job labor market information into its </w:t>
      </w:r>
      <w:r w:rsidR="00D20F63" w:rsidRPr="00F56AA1">
        <w:rPr>
          <w:rFonts w:ascii="Garamond" w:hAnsi="Garamond"/>
          <w:szCs w:val="24"/>
        </w:rPr>
        <w:t>career information delivery system and major LMI products</w:t>
      </w:r>
      <w:r w:rsidR="00C323CF" w:rsidRPr="00F56AA1">
        <w:rPr>
          <w:rFonts w:ascii="Garamond" w:hAnsi="Garamond"/>
          <w:szCs w:val="24"/>
        </w:rPr>
        <w:t>. This information will allow Alaska to better target education and training investments and formulate more effective public policy.</w:t>
      </w:r>
    </w:p>
    <w:p w:rsidR="00C323CF" w:rsidRPr="00F56AA1" w:rsidRDefault="00C323CF" w:rsidP="008D2FF8">
      <w:pPr>
        <w:rPr>
          <w:rFonts w:ascii="Garamond" w:hAnsi="Garamond"/>
          <w:b/>
          <w:szCs w:val="24"/>
        </w:rPr>
      </w:pPr>
    </w:p>
    <w:p w:rsidR="008D2FF8" w:rsidRPr="00F56AA1" w:rsidRDefault="008D2FF8" w:rsidP="008D2FF8">
      <w:pPr>
        <w:rPr>
          <w:rFonts w:ascii="Garamond" w:hAnsi="Garamond"/>
          <w:szCs w:val="24"/>
        </w:rPr>
      </w:pPr>
      <w:r w:rsidRPr="00F56AA1">
        <w:rPr>
          <w:rFonts w:ascii="Garamond" w:hAnsi="Garamond"/>
          <w:b/>
          <w:szCs w:val="24"/>
        </w:rPr>
        <w:t>Target Groups</w:t>
      </w:r>
      <w:r w:rsidR="00DB7F95" w:rsidRPr="00F56AA1">
        <w:rPr>
          <w:rFonts w:ascii="Garamond" w:hAnsi="Garamond"/>
          <w:b/>
          <w:szCs w:val="24"/>
        </w:rPr>
        <w:t xml:space="preserve"> (End users)</w:t>
      </w:r>
      <w:r w:rsidR="00DB7F95" w:rsidRPr="00F56AA1">
        <w:rPr>
          <w:rFonts w:ascii="Garamond" w:hAnsi="Garamond"/>
          <w:szCs w:val="24"/>
        </w:rPr>
        <w:t>:</w:t>
      </w:r>
      <w:r w:rsidRPr="00F56AA1">
        <w:rPr>
          <w:rFonts w:ascii="Garamond" w:hAnsi="Garamond"/>
          <w:szCs w:val="24"/>
        </w:rPr>
        <w:t xml:space="preserve"> </w:t>
      </w:r>
      <w:r w:rsidR="00DE6191" w:rsidRPr="00F56AA1">
        <w:rPr>
          <w:rFonts w:ascii="Garamond" w:hAnsi="Garamond"/>
          <w:szCs w:val="24"/>
        </w:rPr>
        <w:t>Job seekers, career counselors, curriculum planners, employers, policy makers</w:t>
      </w:r>
    </w:p>
    <w:p w:rsidR="008D2FF8" w:rsidRPr="00F56AA1" w:rsidRDefault="008D2FF8" w:rsidP="008D2FF8">
      <w:pPr>
        <w:rPr>
          <w:rFonts w:ascii="Garamond" w:hAnsi="Garamond"/>
          <w:szCs w:val="24"/>
        </w:rPr>
      </w:pPr>
    </w:p>
    <w:p w:rsidR="00DE6191" w:rsidRPr="00F56AA1" w:rsidRDefault="008D2FF8" w:rsidP="00DE6191">
      <w:pPr>
        <w:rPr>
          <w:rFonts w:ascii="Garamond" w:hAnsi="Garamond"/>
          <w:szCs w:val="24"/>
        </w:rPr>
      </w:pPr>
      <w:r w:rsidRPr="00F56AA1">
        <w:rPr>
          <w:rFonts w:ascii="Garamond" w:hAnsi="Garamond"/>
          <w:b/>
          <w:szCs w:val="24"/>
        </w:rPr>
        <w:t>Dissemination Audience</w:t>
      </w:r>
      <w:r w:rsidR="00DB7F95" w:rsidRPr="00F56AA1">
        <w:rPr>
          <w:rFonts w:ascii="Garamond" w:hAnsi="Garamond"/>
          <w:b/>
          <w:szCs w:val="24"/>
        </w:rPr>
        <w:t xml:space="preserve"> (W</w:t>
      </w:r>
      <w:r w:rsidR="00AD1E66" w:rsidRPr="00F56AA1">
        <w:rPr>
          <w:rFonts w:ascii="Garamond" w:hAnsi="Garamond"/>
          <w:b/>
          <w:szCs w:val="24"/>
        </w:rPr>
        <w:t>hat key players in the workforce system are most likely to access these materials and work with them?):</w:t>
      </w:r>
      <w:r w:rsidR="00DE6191" w:rsidRPr="00F56AA1">
        <w:rPr>
          <w:rFonts w:ascii="Garamond" w:hAnsi="Garamond"/>
          <w:szCs w:val="24"/>
        </w:rPr>
        <w:t xml:space="preserve"> Career counselors, curriculum planners, teachers</w:t>
      </w:r>
    </w:p>
    <w:p w:rsidR="00A47ACA" w:rsidRPr="00F56AA1" w:rsidRDefault="00A47ACA" w:rsidP="008D2FF8">
      <w:pPr>
        <w:rPr>
          <w:rFonts w:ascii="Garamond" w:hAnsi="Garamond"/>
          <w:szCs w:val="24"/>
        </w:rPr>
      </w:pPr>
    </w:p>
    <w:p w:rsidR="00D1352D" w:rsidRPr="00881671" w:rsidRDefault="008D2FF8" w:rsidP="00BD2B5D">
      <w:pPr>
        <w:rPr>
          <w:rFonts w:ascii="Garamond" w:hAnsi="Garamond"/>
          <w:szCs w:val="24"/>
        </w:rPr>
      </w:pPr>
      <w:r w:rsidRPr="00F56AA1">
        <w:rPr>
          <w:rFonts w:ascii="Garamond" w:hAnsi="Garamond"/>
          <w:b/>
          <w:szCs w:val="24"/>
        </w:rPr>
        <w:t>Other Informatio</w:t>
      </w:r>
      <w:r w:rsidR="00BD2B5D" w:rsidRPr="00F56AA1">
        <w:rPr>
          <w:rFonts w:ascii="Garamond" w:hAnsi="Garamond"/>
          <w:b/>
          <w:szCs w:val="24"/>
        </w:rPr>
        <w:t>n</w:t>
      </w:r>
      <w:r w:rsidR="00AD1E66" w:rsidRPr="00F56AA1">
        <w:rPr>
          <w:rFonts w:ascii="Garamond" w:hAnsi="Garamond"/>
          <w:b/>
          <w:szCs w:val="24"/>
        </w:rPr>
        <w:t xml:space="preserve"> (What info would another organization need to know in order to replicate this product?)</w:t>
      </w:r>
      <w:r w:rsidR="00881671" w:rsidRPr="00F56AA1">
        <w:rPr>
          <w:rFonts w:ascii="Garamond" w:hAnsi="Garamond"/>
          <w:b/>
          <w:szCs w:val="24"/>
        </w:rPr>
        <w:t xml:space="preserve">: </w:t>
      </w:r>
      <w:r w:rsidR="00DE6191" w:rsidRPr="00F56AA1">
        <w:rPr>
          <w:rFonts w:ascii="Garamond" w:hAnsi="Garamond"/>
          <w:szCs w:val="24"/>
        </w:rPr>
        <w:t>Website design</w:t>
      </w:r>
    </w:p>
    <w:sectPr w:rsidR="00D1352D" w:rsidRPr="00881671" w:rsidSect="007C3DB1">
      <w:endnotePr>
        <w:numFmt w:val="decimal"/>
      </w:endnotePr>
      <w:pgSz w:w="12240" w:h="15840"/>
      <w:pgMar w:top="1440" w:right="1440" w:bottom="1440" w:left="1440" w:header="1440" w:footer="1440"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30F71"/>
    <w:multiLevelType w:val="hybridMultilevel"/>
    <w:tmpl w:val="E8384A26"/>
    <w:lvl w:ilvl="0" w:tplc="8CBEC660">
      <w:start w:val="16"/>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FA135CA"/>
    <w:multiLevelType w:val="singleLevel"/>
    <w:tmpl w:val="AC4207F4"/>
    <w:lvl w:ilvl="0">
      <w:start w:val="1"/>
      <w:numFmt w:val="bullet"/>
      <w:lvlText w:val=""/>
      <w:lvlJc w:val="left"/>
      <w:pPr>
        <w:tabs>
          <w:tab w:val="num" w:pos="360"/>
        </w:tabs>
        <w:ind w:left="360" w:hanging="360"/>
      </w:pPr>
      <w:rPr>
        <w:rFonts w:ascii="Symbol" w:hAnsi="Symbol" w:hint="default"/>
      </w:rPr>
    </w:lvl>
  </w:abstractNum>
  <w:abstractNum w:abstractNumId="2">
    <w:nsid w:val="44275F16"/>
    <w:multiLevelType w:val="singleLevel"/>
    <w:tmpl w:val="D62C0454"/>
    <w:lvl w:ilvl="0">
      <w:start w:val="1"/>
      <w:numFmt w:val="bullet"/>
      <w:lvlText w:val=""/>
      <w:lvlJc w:val="left"/>
      <w:pPr>
        <w:tabs>
          <w:tab w:val="num" w:pos="720"/>
        </w:tabs>
        <w:ind w:left="720" w:hanging="360"/>
      </w:pPr>
      <w:rPr>
        <w:rFonts w:ascii="Symbol" w:hAnsi="Symbol" w:hint="default"/>
      </w:rPr>
    </w:lvl>
  </w:abstractNum>
  <w:abstractNum w:abstractNumId="3">
    <w:nsid w:val="472F1D7E"/>
    <w:multiLevelType w:val="singleLevel"/>
    <w:tmpl w:val="AC4207F4"/>
    <w:lvl w:ilvl="0">
      <w:start w:val="1"/>
      <w:numFmt w:val="bullet"/>
      <w:lvlText w:val=""/>
      <w:lvlJc w:val="left"/>
      <w:pPr>
        <w:tabs>
          <w:tab w:val="num" w:pos="360"/>
        </w:tabs>
        <w:ind w:left="360" w:hanging="360"/>
      </w:pPr>
      <w:rPr>
        <w:rFonts w:ascii="Symbol" w:hAnsi="Symbol" w:hint="default"/>
      </w:rPr>
    </w:lvl>
  </w:abstractNum>
  <w:abstractNum w:abstractNumId="4">
    <w:nsid w:val="4E3C228E"/>
    <w:multiLevelType w:val="singleLevel"/>
    <w:tmpl w:val="AC4207F4"/>
    <w:lvl w:ilvl="0">
      <w:start w:val="1"/>
      <w:numFmt w:val="bullet"/>
      <w:lvlText w:val=""/>
      <w:lvlJc w:val="left"/>
      <w:pPr>
        <w:tabs>
          <w:tab w:val="num" w:pos="360"/>
        </w:tabs>
        <w:ind w:left="360" w:hanging="360"/>
      </w:pPr>
      <w:rPr>
        <w:rFonts w:ascii="Symbol" w:hAnsi="Symbol" w:hint="default"/>
      </w:rPr>
    </w:lvl>
  </w:abstractNum>
  <w:abstractNum w:abstractNumId="5">
    <w:nsid w:val="5B905FA5"/>
    <w:multiLevelType w:val="hybridMultilevel"/>
    <w:tmpl w:val="AB5449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4"/>
  </w:num>
  <w:num w:numId="3">
    <w:abstractNumId w:val="3"/>
  </w:num>
  <w:num w:numId="4">
    <w:abstractNumId w:val="2"/>
  </w:num>
  <w:num w:numId="5">
    <w:abstractNumId w:val="0"/>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endnotePr>
    <w:numFmt w:val="decimal"/>
  </w:endnotePr>
  <w:compat/>
  <w:rsids>
    <w:rsidRoot w:val="009231FF"/>
    <w:rsid w:val="00010B39"/>
    <w:rsid w:val="00055B69"/>
    <w:rsid w:val="0009549D"/>
    <w:rsid w:val="000A1DC8"/>
    <w:rsid w:val="000C14AD"/>
    <w:rsid w:val="001215B1"/>
    <w:rsid w:val="001B7CE8"/>
    <w:rsid w:val="002679AF"/>
    <w:rsid w:val="002734AD"/>
    <w:rsid w:val="002C7B07"/>
    <w:rsid w:val="003C7E55"/>
    <w:rsid w:val="003D1DC6"/>
    <w:rsid w:val="003E5FA1"/>
    <w:rsid w:val="003F0F46"/>
    <w:rsid w:val="00483CFF"/>
    <w:rsid w:val="004F218B"/>
    <w:rsid w:val="00500354"/>
    <w:rsid w:val="00583D89"/>
    <w:rsid w:val="005C249A"/>
    <w:rsid w:val="005D0FA8"/>
    <w:rsid w:val="005E1FDD"/>
    <w:rsid w:val="00665302"/>
    <w:rsid w:val="0067369E"/>
    <w:rsid w:val="00693158"/>
    <w:rsid w:val="006E6ADB"/>
    <w:rsid w:val="00733FAE"/>
    <w:rsid w:val="007358C7"/>
    <w:rsid w:val="007B2186"/>
    <w:rsid w:val="007C3DB1"/>
    <w:rsid w:val="0081281B"/>
    <w:rsid w:val="00881671"/>
    <w:rsid w:val="008D2FF8"/>
    <w:rsid w:val="009231FF"/>
    <w:rsid w:val="00935F36"/>
    <w:rsid w:val="0096125D"/>
    <w:rsid w:val="00A12C7E"/>
    <w:rsid w:val="00A47ACA"/>
    <w:rsid w:val="00A7352E"/>
    <w:rsid w:val="00AC5B68"/>
    <w:rsid w:val="00AD1E66"/>
    <w:rsid w:val="00B37F9D"/>
    <w:rsid w:val="00B63582"/>
    <w:rsid w:val="00B732ED"/>
    <w:rsid w:val="00BC4A1B"/>
    <w:rsid w:val="00BD2B5D"/>
    <w:rsid w:val="00C136E5"/>
    <w:rsid w:val="00C15F6B"/>
    <w:rsid w:val="00C323CF"/>
    <w:rsid w:val="00C90B01"/>
    <w:rsid w:val="00CB691F"/>
    <w:rsid w:val="00CE5BCD"/>
    <w:rsid w:val="00CF27DE"/>
    <w:rsid w:val="00D1352D"/>
    <w:rsid w:val="00D20F63"/>
    <w:rsid w:val="00D26739"/>
    <w:rsid w:val="00D6543F"/>
    <w:rsid w:val="00DB7F95"/>
    <w:rsid w:val="00DE6191"/>
    <w:rsid w:val="00E003D8"/>
    <w:rsid w:val="00E220A9"/>
    <w:rsid w:val="00E329BC"/>
    <w:rsid w:val="00E8768F"/>
    <w:rsid w:val="00E94FA1"/>
    <w:rsid w:val="00EE0C52"/>
    <w:rsid w:val="00EF0062"/>
    <w:rsid w:val="00F56AA1"/>
    <w:rsid w:val="00F737EA"/>
    <w:rsid w:val="00F875F6"/>
    <w:rsid w:val="00FB117C"/>
    <w:rsid w:val="00FB7721"/>
    <w:rsid w:val="00FF27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c9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DB1"/>
    <w:pPr>
      <w:widowControl w:val="0"/>
    </w:pPr>
    <w:rPr>
      <w:snapToGrid w:val="0"/>
      <w:sz w:val="24"/>
    </w:rPr>
  </w:style>
  <w:style w:type="paragraph" w:styleId="Heading1">
    <w:name w:val="heading 1"/>
    <w:basedOn w:val="Normal"/>
    <w:next w:val="Normal"/>
    <w:qFormat/>
    <w:rsid w:val="007C3DB1"/>
    <w:pPr>
      <w:keepNext/>
      <w:widowControl/>
      <w:outlineLvl w:val="0"/>
    </w:pPr>
    <w:rPr>
      <w:b/>
      <w:snapToGrid/>
      <w:sz w:val="22"/>
    </w:rPr>
  </w:style>
  <w:style w:type="paragraph" w:styleId="Heading2">
    <w:name w:val="heading 2"/>
    <w:basedOn w:val="Normal"/>
    <w:next w:val="Normal"/>
    <w:qFormat/>
    <w:rsid w:val="007C3DB1"/>
    <w:pPr>
      <w:keepNext/>
      <w:tabs>
        <w:tab w:val="left" w:pos="-1080"/>
        <w:tab w:val="right" w:pos="6120"/>
      </w:tabs>
      <w:ind w:hanging="1080"/>
      <w:jc w:val="right"/>
      <w:outlineLvl w:val="1"/>
    </w:pPr>
    <w:rPr>
      <w:b/>
    </w:rPr>
  </w:style>
  <w:style w:type="paragraph" w:styleId="Heading3">
    <w:name w:val="heading 3"/>
    <w:basedOn w:val="Normal"/>
    <w:next w:val="Normal"/>
    <w:qFormat/>
    <w:rsid w:val="007C3DB1"/>
    <w:pPr>
      <w:keepNext/>
      <w:tabs>
        <w:tab w:val="left" w:pos="-1080"/>
        <w:tab w:val="right" w:pos="6120"/>
      </w:tabs>
      <w:ind w:hanging="1080"/>
      <w:jc w:val="right"/>
      <w:outlineLvl w:val="2"/>
    </w:pPr>
    <w:rPr>
      <w:rFonts w:ascii="Arial" w:hAnsi="Arial"/>
      <w:i/>
      <w:sz w:val="22"/>
    </w:rPr>
  </w:style>
  <w:style w:type="paragraph" w:styleId="Heading4">
    <w:name w:val="heading 4"/>
    <w:basedOn w:val="Normal"/>
    <w:next w:val="Normal"/>
    <w:qFormat/>
    <w:rsid w:val="007C3DB1"/>
    <w:pPr>
      <w:keepNext/>
      <w:jc w:val="right"/>
      <w:outlineLvl w:val="3"/>
    </w:pPr>
    <w:rPr>
      <w:rFonts w:ascii="Arial" w:hAnsi="Arial"/>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rsid w:val="007C3DB1"/>
  </w:style>
  <w:style w:type="paragraph" w:styleId="BodyText">
    <w:name w:val="Body Text"/>
    <w:basedOn w:val="Normal"/>
    <w:semiHidden/>
    <w:rsid w:val="007C3DB1"/>
    <w:pPr>
      <w:widowControl/>
    </w:pPr>
    <w:rPr>
      <w:snapToGrid/>
      <w:sz w:val="18"/>
    </w:rPr>
  </w:style>
  <w:style w:type="paragraph" w:styleId="PlainText">
    <w:name w:val="Plain Text"/>
    <w:basedOn w:val="Normal"/>
    <w:semiHidden/>
    <w:rsid w:val="007C3DB1"/>
    <w:pPr>
      <w:widowControl/>
    </w:pPr>
    <w:rPr>
      <w:rFonts w:ascii="Courier New" w:hAnsi="Courier New"/>
      <w:snapToGrid/>
      <w:sz w:val="20"/>
    </w:rPr>
  </w:style>
  <w:style w:type="paragraph" w:styleId="Caption">
    <w:name w:val="caption"/>
    <w:basedOn w:val="Normal"/>
    <w:next w:val="Normal"/>
    <w:qFormat/>
    <w:rsid w:val="007C3DB1"/>
    <w:pPr>
      <w:framePr w:w="2737" w:h="343" w:hRule="exact" w:wrap="auto" w:vAnchor="text" w:hAnchor="page" w:x="8785" w:y="-719"/>
    </w:pPr>
    <w:rPr>
      <w:rFonts w:ascii="Arial" w:hAnsi="Arial"/>
      <w:b/>
      <w:i/>
      <w:sz w:val="18"/>
    </w:rPr>
  </w:style>
  <w:style w:type="paragraph" w:customStyle="1" w:styleId="SampleText">
    <w:name w:val="Sample Text"/>
    <w:basedOn w:val="Normal"/>
    <w:rsid w:val="007C3DB1"/>
    <w:pPr>
      <w:widowControl/>
    </w:pPr>
    <w:rPr>
      <w:rFonts w:ascii="Arial Narrow" w:hAnsi="Arial Narrow"/>
      <w:snapToGrid/>
    </w:rPr>
  </w:style>
  <w:style w:type="paragraph" w:styleId="BalloonText">
    <w:name w:val="Balloon Text"/>
    <w:basedOn w:val="Normal"/>
    <w:semiHidden/>
    <w:rsid w:val="007C3DB1"/>
    <w:rPr>
      <w:rFonts w:ascii="Tahoma" w:hAnsi="Tahoma" w:cs="Tahoma"/>
      <w:sz w:val="16"/>
      <w:szCs w:val="16"/>
    </w:rPr>
  </w:style>
  <w:style w:type="paragraph" w:styleId="BodyText2">
    <w:name w:val="Body Text 2"/>
    <w:basedOn w:val="Normal"/>
    <w:link w:val="BodyText2Char"/>
    <w:uiPriority w:val="99"/>
    <w:semiHidden/>
    <w:unhideWhenUsed/>
    <w:rsid w:val="00FB117C"/>
    <w:pPr>
      <w:spacing w:after="120" w:line="480" w:lineRule="auto"/>
    </w:pPr>
  </w:style>
  <w:style w:type="character" w:customStyle="1" w:styleId="BodyText2Char">
    <w:name w:val="Body Text 2 Char"/>
    <w:basedOn w:val="DefaultParagraphFont"/>
    <w:link w:val="BodyText2"/>
    <w:uiPriority w:val="99"/>
    <w:semiHidden/>
    <w:rsid w:val="00FB117C"/>
    <w:rPr>
      <w:snapToGrid w:val="0"/>
      <w:sz w:val="24"/>
    </w:rPr>
  </w:style>
  <w:style w:type="paragraph" w:styleId="Header">
    <w:name w:val="header"/>
    <w:basedOn w:val="Normal"/>
    <w:link w:val="HeaderChar"/>
    <w:rsid w:val="00FB117C"/>
    <w:pPr>
      <w:tabs>
        <w:tab w:val="center" w:pos="4320"/>
        <w:tab w:val="right" w:pos="8640"/>
      </w:tabs>
    </w:pPr>
  </w:style>
  <w:style w:type="character" w:customStyle="1" w:styleId="HeaderChar">
    <w:name w:val="Header Char"/>
    <w:basedOn w:val="DefaultParagraphFont"/>
    <w:link w:val="Header"/>
    <w:rsid w:val="00FB117C"/>
    <w:rPr>
      <w:snapToGrid w:val="0"/>
      <w:sz w:val="24"/>
    </w:rPr>
  </w:style>
  <w:style w:type="character" w:styleId="Hyperlink">
    <w:name w:val="Hyperlink"/>
    <w:basedOn w:val="DefaultParagraphFont"/>
    <w:uiPriority w:val="99"/>
    <w:unhideWhenUsed/>
    <w:rsid w:val="000A1DC8"/>
    <w:rPr>
      <w:color w:val="0000FF"/>
      <w:u w:val="single"/>
    </w:rPr>
  </w:style>
  <w:style w:type="paragraph" w:customStyle="1" w:styleId="SubjectLine">
    <w:name w:val="Subject Line"/>
    <w:basedOn w:val="Normal"/>
    <w:rsid w:val="00AC5B68"/>
    <w:pPr>
      <w:widowControl/>
    </w:pPr>
    <w:rPr>
      <w:snapToGrid/>
      <w:sz w:val="22"/>
    </w:rPr>
  </w:style>
  <w:style w:type="paragraph" w:customStyle="1" w:styleId="InsideAddressName">
    <w:name w:val="Inside Address Name"/>
    <w:basedOn w:val="Normal"/>
    <w:rsid w:val="00AC5B68"/>
    <w:pPr>
      <w:widowControl/>
    </w:pPr>
    <w:rPr>
      <w:snapToGrid/>
      <w:sz w:val="22"/>
    </w:rPr>
  </w:style>
  <w:style w:type="paragraph" w:styleId="NormalWeb">
    <w:name w:val="Normal (Web)"/>
    <w:basedOn w:val="Normal"/>
    <w:uiPriority w:val="99"/>
    <w:semiHidden/>
    <w:unhideWhenUsed/>
    <w:rsid w:val="0067369E"/>
    <w:pPr>
      <w:widowControl/>
      <w:spacing w:before="100" w:beforeAutospacing="1" w:after="100" w:afterAutospacing="1"/>
    </w:pPr>
    <w:rPr>
      <w:rFonts w:eastAsiaTheme="minorHAnsi"/>
      <w:snapToGrid/>
      <w:szCs w:val="24"/>
    </w:rPr>
  </w:style>
</w:styles>
</file>

<file path=word/webSettings.xml><?xml version="1.0" encoding="utf-8"?>
<w:webSettings xmlns:r="http://schemas.openxmlformats.org/officeDocument/2006/relationships" xmlns:w="http://schemas.openxmlformats.org/wordprocessingml/2006/main">
  <w:divs>
    <w:div w:id="89661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labor.alaska.gov/research/greenjobs/greenjobs.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133</TotalTime>
  <Pages>2</Pages>
  <Words>371</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Company>AKDOL</Company>
  <LinksUpToDate>false</LinksUpToDate>
  <CharactersWithSpaces>2681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Christopher Lee Miller</dc:creator>
  <cp:keywords/>
  <cp:lastModifiedBy>brocddr</cp:lastModifiedBy>
  <cp:revision>7</cp:revision>
  <cp:lastPrinted>2007-11-26T23:59:00Z</cp:lastPrinted>
  <dcterms:created xsi:type="dcterms:W3CDTF">2011-12-05T22:18:00Z</dcterms:created>
  <dcterms:modified xsi:type="dcterms:W3CDTF">2011-12-07T02:16:00Z</dcterms:modified>
</cp:coreProperties>
</file>