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4C054B" w14:textId="48258371" w:rsidR="00175963" w:rsidRDefault="006232D0">
      <w:r>
        <w:t>Transcript: H-1B Rural Healthcare Grant Program Prospective Applicant Web</w:t>
      </w:r>
      <w:r w:rsidR="00BA590F">
        <w:t>i</w:t>
      </w:r>
      <w:r>
        <w:t>nar</w:t>
      </w:r>
    </w:p>
    <w:p w14:paraId="3D7B80B4" w14:textId="792A0276" w:rsidR="006232D0" w:rsidRDefault="006232D0">
      <w:r>
        <w:t>Slide 1:</w:t>
      </w:r>
    </w:p>
    <w:p w14:paraId="69E7C355" w14:textId="77777777" w:rsidR="006232D0" w:rsidRPr="006232D0" w:rsidRDefault="006232D0" w:rsidP="006232D0">
      <w:r w:rsidRPr="006232D0">
        <w:t xml:space="preserve">Welcome to this pre-recorded webcast for Prospective Applicants for ETA’s Funding Opportunity Announcement 20-12, titled H-1B Rural Healthcare Grant Program. </w:t>
      </w:r>
    </w:p>
    <w:p w14:paraId="5BAD54D6" w14:textId="4F6C5054" w:rsidR="006232D0" w:rsidRDefault="006232D0">
      <w:r>
        <w:t>Slide 2:</w:t>
      </w:r>
    </w:p>
    <w:p w14:paraId="12FD407F" w14:textId="77777777" w:rsidR="006232D0" w:rsidRPr="006232D0" w:rsidRDefault="006232D0" w:rsidP="006232D0">
      <w:r w:rsidRPr="006232D0">
        <w:t xml:space="preserve">Thank you for joining us for today’s Webcast.  To help you follow along, we recommend you have a hard copy of the FOA handy when viewing this Webcast.  Additionally, when applying for ETA competitive grants, we recommend that you use our Web-Based Toolkit for Prospective Applicants at the link on this slide.  </w:t>
      </w:r>
    </w:p>
    <w:p w14:paraId="09528AC6" w14:textId="3771C9B5" w:rsidR="006232D0" w:rsidRDefault="006232D0">
      <w:r>
        <w:t>Slide 3:</w:t>
      </w:r>
    </w:p>
    <w:p w14:paraId="2A792DE5" w14:textId="77777777" w:rsidR="006232D0" w:rsidRPr="006232D0" w:rsidRDefault="006232D0" w:rsidP="006232D0">
      <w:r w:rsidRPr="006232D0">
        <w:t xml:space="preserve">Today, </w:t>
      </w:r>
      <w:proofErr w:type="gramStart"/>
      <w:r w:rsidRPr="006232D0">
        <w:t>you’ll</w:t>
      </w:r>
      <w:proofErr w:type="gramEnd"/>
      <w:r w:rsidRPr="006232D0">
        <w:t xml:space="preserve"> be hearing from Robin </w:t>
      </w:r>
      <w:proofErr w:type="spellStart"/>
      <w:r w:rsidRPr="006232D0">
        <w:t>Fernkas</w:t>
      </w:r>
      <w:proofErr w:type="spellEnd"/>
      <w:r w:rsidRPr="006232D0">
        <w:t xml:space="preserve">, Deputy Administrator for the Office of Workforce Investment; myself, Maya Kelley, a Program Manager in the Division of Strategic Investments (DSI); and </w:t>
      </w:r>
      <w:proofErr w:type="spellStart"/>
      <w:r w:rsidRPr="006232D0">
        <w:t>Ayreen</w:t>
      </w:r>
      <w:proofErr w:type="spellEnd"/>
      <w:r w:rsidRPr="006232D0">
        <w:t xml:space="preserve"> Cadwallader, who is a Workforce Analyst in DSI.  We are from what is often called the DOL </w:t>
      </w:r>
      <w:r w:rsidRPr="006232D0">
        <w:rPr>
          <w:u w:val="single"/>
        </w:rPr>
        <w:t xml:space="preserve">Program Office </w:t>
      </w:r>
      <w:r w:rsidRPr="006232D0">
        <w:t xml:space="preserve">for this grant. </w:t>
      </w:r>
    </w:p>
    <w:p w14:paraId="235402DE" w14:textId="2BA41F4E" w:rsidR="006232D0" w:rsidRDefault="006232D0">
      <w:r>
        <w:t>Slide 4:</w:t>
      </w:r>
    </w:p>
    <w:p w14:paraId="76F44AAE" w14:textId="77777777" w:rsidR="006232D0" w:rsidRPr="006232D0" w:rsidRDefault="006232D0" w:rsidP="006232D0">
      <w:r w:rsidRPr="006232D0">
        <w:t>There are two representatives that we closely work with in ETA’s Office of Grants Management:</w:t>
      </w:r>
    </w:p>
    <w:p w14:paraId="14E1F7AA" w14:textId="77777777" w:rsidR="006232D0" w:rsidRPr="006232D0" w:rsidRDefault="006232D0" w:rsidP="006232D0">
      <w:pPr>
        <w:numPr>
          <w:ilvl w:val="0"/>
          <w:numId w:val="1"/>
        </w:numPr>
      </w:pPr>
      <w:r w:rsidRPr="006232D0">
        <w:t xml:space="preserve">Brinda Ruggles is the Grant Officer for the H-1B Rural Healthcare grants. </w:t>
      </w:r>
      <w:proofErr w:type="gramStart"/>
      <w:r w:rsidRPr="006232D0">
        <w:t>She’s</w:t>
      </w:r>
      <w:proofErr w:type="gramEnd"/>
      <w:r w:rsidRPr="006232D0">
        <w:t xml:space="preserve"> unable to join us today, but you’ll be seeing her name in the FOA and other related documents related to this Funding Opportunity.   </w:t>
      </w:r>
    </w:p>
    <w:p w14:paraId="3BE6F160" w14:textId="77777777" w:rsidR="006232D0" w:rsidRPr="006232D0" w:rsidRDefault="006232D0" w:rsidP="006232D0">
      <w:pPr>
        <w:numPr>
          <w:ilvl w:val="0"/>
          <w:numId w:val="1"/>
        </w:numPr>
      </w:pPr>
      <w:r w:rsidRPr="006232D0">
        <w:t xml:space="preserve">Linda Forman is the Lead Grants Management Specialist for this Funding Opportunity.  Please remember that while the FOA is open, </w:t>
      </w:r>
      <w:r w:rsidRPr="006232D0">
        <w:rPr>
          <w:u w:val="single"/>
        </w:rPr>
        <w:t>all</w:t>
      </w:r>
      <w:r w:rsidRPr="006232D0">
        <w:t xml:space="preserve"> questions about this grant must be directed to Linda Forman.  Contact information for Linda can be found on page 62 of the FOA, and later in these slides. </w:t>
      </w:r>
    </w:p>
    <w:p w14:paraId="5251B532" w14:textId="2D07C8E3" w:rsidR="006232D0" w:rsidRDefault="006232D0">
      <w:r>
        <w:t>Slide 5:</w:t>
      </w:r>
    </w:p>
    <w:p w14:paraId="5A16DF22" w14:textId="77777777" w:rsidR="006232D0" w:rsidRPr="006232D0" w:rsidRDefault="006232D0" w:rsidP="006232D0">
      <w:r w:rsidRPr="006232D0">
        <w:t xml:space="preserve">Today we will focus on three key areas of the FOA: </w:t>
      </w:r>
    </w:p>
    <w:p w14:paraId="3A7B07B3" w14:textId="77777777" w:rsidR="006232D0" w:rsidRPr="006232D0" w:rsidRDefault="006232D0" w:rsidP="006232D0">
      <w:pPr>
        <w:numPr>
          <w:ilvl w:val="0"/>
          <w:numId w:val="2"/>
        </w:numPr>
      </w:pPr>
      <w:r w:rsidRPr="006232D0">
        <w:t>Program Purpose and Design, Geographic Scope, and Expected Outcomes</w:t>
      </w:r>
    </w:p>
    <w:p w14:paraId="1CE32A88" w14:textId="77777777" w:rsidR="006232D0" w:rsidRPr="006232D0" w:rsidRDefault="006232D0" w:rsidP="006232D0">
      <w:pPr>
        <w:numPr>
          <w:ilvl w:val="0"/>
          <w:numId w:val="2"/>
        </w:numPr>
      </w:pPr>
      <w:r w:rsidRPr="006232D0">
        <w:t xml:space="preserve">Award Information, Eligibility, Partnerships, and Priority Consideration; and </w:t>
      </w:r>
    </w:p>
    <w:p w14:paraId="51E36857" w14:textId="77777777" w:rsidR="006232D0" w:rsidRPr="006232D0" w:rsidRDefault="006232D0" w:rsidP="006232D0">
      <w:pPr>
        <w:numPr>
          <w:ilvl w:val="0"/>
          <w:numId w:val="2"/>
        </w:numPr>
      </w:pPr>
      <w:r w:rsidRPr="006232D0">
        <w:t>Application Submission Requirements</w:t>
      </w:r>
    </w:p>
    <w:p w14:paraId="1C26AFA5" w14:textId="77777777" w:rsidR="006232D0" w:rsidRPr="006232D0" w:rsidRDefault="006232D0" w:rsidP="006232D0">
      <w:r w:rsidRPr="006232D0">
        <w:t xml:space="preserve">I’ll turn it over to </w:t>
      </w:r>
      <w:proofErr w:type="gramStart"/>
      <w:r w:rsidRPr="006232D0">
        <w:t>now</w:t>
      </w:r>
      <w:proofErr w:type="gramEnd"/>
      <w:r w:rsidRPr="006232D0">
        <w:t xml:space="preserve"> to Robin </w:t>
      </w:r>
      <w:proofErr w:type="spellStart"/>
      <w:r w:rsidRPr="006232D0">
        <w:t>Fernkas</w:t>
      </w:r>
      <w:proofErr w:type="spellEnd"/>
      <w:r w:rsidRPr="006232D0">
        <w:t xml:space="preserve"> to get us started… Robin?</w:t>
      </w:r>
    </w:p>
    <w:p w14:paraId="1EB288EE" w14:textId="3187FAB4" w:rsidR="006232D0" w:rsidRDefault="006232D0">
      <w:r>
        <w:t>Slide 6:</w:t>
      </w:r>
    </w:p>
    <w:p w14:paraId="3B331979" w14:textId="77777777" w:rsidR="006232D0" w:rsidRPr="006232D0" w:rsidRDefault="006232D0" w:rsidP="006232D0">
      <w:r w:rsidRPr="006232D0">
        <w:t xml:space="preserve">Thanks, Maya. And thank you to everyone joining us today. We are glad that you are making the time to view this important presentation, and we believe it will be helpful in preparing your response to this funding opportunity announcement.  </w:t>
      </w:r>
    </w:p>
    <w:p w14:paraId="3265136B" w14:textId="77777777" w:rsidR="006232D0" w:rsidRPr="006232D0" w:rsidRDefault="006232D0" w:rsidP="006232D0">
      <w:r w:rsidRPr="006232D0">
        <w:lastRenderedPageBreak/>
        <w:t xml:space="preserve">In the next few </w:t>
      </w:r>
      <w:proofErr w:type="gramStart"/>
      <w:r w:rsidRPr="006232D0">
        <w:t>slides</w:t>
      </w:r>
      <w:proofErr w:type="gramEnd"/>
      <w:r w:rsidRPr="006232D0">
        <w:t xml:space="preserve"> I will go over the program’s purpose and design, as well as the geographic scope.  Everything we cover in this webcast is from the H-1B Rural Healthcare Grant Program Funding Opportunity Announcement, but this is only a summary of key aspects of the FOA.  We strongly encourage you to read the FOA it in its entirety before considering whether to apply for the funding and </w:t>
      </w:r>
      <w:proofErr w:type="gramStart"/>
      <w:r w:rsidRPr="006232D0">
        <w:t>submitting an application</w:t>
      </w:r>
      <w:proofErr w:type="gramEnd"/>
      <w:r w:rsidRPr="006232D0">
        <w:t xml:space="preserve">.  </w:t>
      </w:r>
    </w:p>
    <w:p w14:paraId="48A99B44" w14:textId="70CB3F1E" w:rsidR="006232D0" w:rsidRDefault="006232D0">
      <w:r>
        <w:t>Slide 7:</w:t>
      </w:r>
    </w:p>
    <w:p w14:paraId="176F90A1" w14:textId="77777777" w:rsidR="006232D0" w:rsidRPr="006232D0" w:rsidRDefault="006232D0" w:rsidP="006232D0">
      <w:r w:rsidRPr="006232D0">
        <w:t>The COVID-19 pandemic has increased the need for healthcare workers, particularly in rural areas where there is already an acute need.  Expanding employment and training models for the healthcare industry will help individuals gain the skills necessary to provide needed services, fill vacancies, and allow employers to find skilled workers more readily.</w:t>
      </w:r>
    </w:p>
    <w:p w14:paraId="2E0C2397" w14:textId="77777777" w:rsidR="006232D0" w:rsidRPr="006232D0" w:rsidRDefault="006232D0" w:rsidP="006232D0">
      <w:r w:rsidRPr="006232D0">
        <w:t xml:space="preserve">The H-1B Rural Healthcare Grant Program is designed to: </w:t>
      </w:r>
    </w:p>
    <w:p w14:paraId="22BE2D0D" w14:textId="77777777" w:rsidR="006232D0" w:rsidRPr="006232D0" w:rsidRDefault="006232D0" w:rsidP="006232D0">
      <w:pPr>
        <w:numPr>
          <w:ilvl w:val="0"/>
          <w:numId w:val="3"/>
        </w:numPr>
      </w:pPr>
      <w:r w:rsidRPr="006232D0">
        <w:t xml:space="preserve">increase the number of individuals training in healthcare occupations that directly impact patient care; and </w:t>
      </w:r>
    </w:p>
    <w:p w14:paraId="74D3135A" w14:textId="77777777" w:rsidR="006232D0" w:rsidRPr="006232D0" w:rsidRDefault="006232D0" w:rsidP="006232D0">
      <w:pPr>
        <w:numPr>
          <w:ilvl w:val="0"/>
          <w:numId w:val="3"/>
        </w:numPr>
      </w:pPr>
      <w:r w:rsidRPr="006232D0">
        <w:t xml:space="preserve">alleviate healthcare workforce shortages by creating sustainable employment and training programs in healthcare occupations (including behavioral and mental healthcare) serving rural populations that are scalable and replicable after this funding expires. </w:t>
      </w:r>
    </w:p>
    <w:p w14:paraId="609A5669" w14:textId="77777777" w:rsidR="006232D0" w:rsidRPr="006232D0" w:rsidRDefault="006232D0" w:rsidP="006232D0">
      <w:r w:rsidRPr="006232D0">
        <w:t xml:space="preserve">This program will serve individuals who are unemployed, underemployed, or incumbent workers.  Participants served through this grant program must be at least 17 years old and not currently enrolled in secondary school within a local educational agency.   </w:t>
      </w:r>
    </w:p>
    <w:p w14:paraId="40415BBB" w14:textId="1DF84986" w:rsidR="006232D0" w:rsidRDefault="006232D0">
      <w:r>
        <w:t>Slide 8:</w:t>
      </w:r>
    </w:p>
    <w:p w14:paraId="4E6905EF" w14:textId="77777777" w:rsidR="006232D0" w:rsidRPr="006232D0" w:rsidRDefault="006232D0" w:rsidP="006232D0">
      <w:r w:rsidRPr="006232D0">
        <w:t xml:space="preserve">For the purposes of this grant program, rural populations are those that: (1) meet the criteria defined by the Health Resources and Service Administration’s Federal Office of Rural Health Policy (details can be found at the website noted on the slide); or (2) any federally recognized Indian tribe. </w:t>
      </w:r>
    </w:p>
    <w:p w14:paraId="2E157FA3" w14:textId="77777777" w:rsidR="006232D0" w:rsidRPr="006232D0" w:rsidRDefault="006232D0" w:rsidP="006232D0">
      <w:r w:rsidRPr="006232D0">
        <w:t>Applicants can propose to serve rural areas at the local/regional or statewide level with healthcare training (including behavioral and mental healthcare occupations).</w:t>
      </w:r>
    </w:p>
    <w:p w14:paraId="09CE6A95" w14:textId="77777777" w:rsidR="006232D0" w:rsidRPr="006232D0" w:rsidRDefault="006232D0" w:rsidP="006232D0">
      <w:pPr>
        <w:numPr>
          <w:ilvl w:val="0"/>
          <w:numId w:val="4"/>
        </w:numPr>
      </w:pPr>
      <w:r w:rsidRPr="006232D0">
        <w:rPr>
          <w:b/>
          <w:bCs/>
        </w:rPr>
        <w:t xml:space="preserve">Local/regional </w:t>
      </w:r>
      <w:r w:rsidRPr="006232D0">
        <w:t xml:space="preserve">means serving a rural part of one state or a contiguous area that includes multiple rural sites in an economic region that do not cross state boundaries. </w:t>
      </w:r>
    </w:p>
    <w:p w14:paraId="4EDB8BDA" w14:textId="77777777" w:rsidR="006232D0" w:rsidRPr="006232D0" w:rsidRDefault="006232D0" w:rsidP="006232D0">
      <w:pPr>
        <w:numPr>
          <w:ilvl w:val="0"/>
          <w:numId w:val="4"/>
        </w:numPr>
      </w:pPr>
      <w:r w:rsidRPr="006232D0">
        <w:rPr>
          <w:b/>
          <w:bCs/>
        </w:rPr>
        <w:t xml:space="preserve">Statewide </w:t>
      </w:r>
      <w:r w:rsidRPr="006232D0">
        <w:t xml:space="preserve">means serving an entire state or multiple non-contiguous sites within one state. A statewide approach must encompass and emphasize services to rural areas. </w:t>
      </w:r>
    </w:p>
    <w:p w14:paraId="59295DDD" w14:textId="01208FD8" w:rsidR="006232D0" w:rsidRDefault="006232D0">
      <w:r>
        <w:t>Slide 9:</w:t>
      </w:r>
    </w:p>
    <w:p w14:paraId="580856FC" w14:textId="77777777" w:rsidR="006232D0" w:rsidRPr="006232D0" w:rsidRDefault="006232D0" w:rsidP="006232D0">
      <w:r w:rsidRPr="006232D0">
        <w:t>This grant program allows applicants to design or customize training models that meet the needs of healthcare employers and training participants in rural areas. The next few slides discuss these elements in more detail.</w:t>
      </w:r>
    </w:p>
    <w:p w14:paraId="52FDE187" w14:textId="77777777" w:rsidR="006232D0" w:rsidRPr="006232D0" w:rsidRDefault="006232D0" w:rsidP="006232D0">
      <w:r w:rsidRPr="006232D0">
        <w:t>Applicants must design workforce development strategies that:</w:t>
      </w:r>
    </w:p>
    <w:p w14:paraId="70C1EC08" w14:textId="77777777" w:rsidR="006232D0" w:rsidRPr="006232D0" w:rsidRDefault="006232D0" w:rsidP="006232D0">
      <w:pPr>
        <w:numPr>
          <w:ilvl w:val="0"/>
          <w:numId w:val="5"/>
        </w:numPr>
      </w:pPr>
      <w:r w:rsidRPr="006232D0">
        <w:t xml:space="preserve">Engage healthcare providers and employers in the adoption and deployment of employment and training services to address specific healthcare needs in rural </w:t>
      </w:r>
      <w:proofErr w:type="gramStart"/>
      <w:r w:rsidRPr="006232D0">
        <w:t>areas;</w:t>
      </w:r>
      <w:proofErr w:type="gramEnd"/>
      <w:r w:rsidRPr="006232D0">
        <w:t xml:space="preserve"> </w:t>
      </w:r>
    </w:p>
    <w:p w14:paraId="5A88CFA3" w14:textId="77777777" w:rsidR="006232D0" w:rsidRPr="006232D0" w:rsidRDefault="006232D0" w:rsidP="006232D0">
      <w:pPr>
        <w:numPr>
          <w:ilvl w:val="0"/>
          <w:numId w:val="5"/>
        </w:numPr>
      </w:pPr>
      <w:r w:rsidRPr="006232D0">
        <w:lastRenderedPageBreak/>
        <w:t xml:space="preserve">Establish new or expand existing career pathways in the healthcare sector that focus on the skills, competencies, and credentials needed for middle to high-skilled direct patient healthcare </w:t>
      </w:r>
      <w:proofErr w:type="gramStart"/>
      <w:r w:rsidRPr="006232D0">
        <w:t>occupations;</w:t>
      </w:r>
      <w:proofErr w:type="gramEnd"/>
    </w:p>
    <w:p w14:paraId="4D928D3C" w14:textId="77777777" w:rsidR="006232D0" w:rsidRPr="006232D0" w:rsidRDefault="006232D0" w:rsidP="006232D0">
      <w:pPr>
        <w:numPr>
          <w:ilvl w:val="0"/>
          <w:numId w:val="5"/>
        </w:numPr>
      </w:pPr>
      <w:r w:rsidRPr="006232D0">
        <w:t xml:space="preserve">Offer high quality training options (such as work-based learning training models) to prepare individuals to successfully move into middle- to high-skilled employment in healthcare </w:t>
      </w:r>
      <w:proofErr w:type="gramStart"/>
      <w:r w:rsidRPr="006232D0">
        <w:t>occupations;</w:t>
      </w:r>
      <w:proofErr w:type="gramEnd"/>
      <w:r w:rsidRPr="006232D0">
        <w:t xml:space="preserve"> </w:t>
      </w:r>
    </w:p>
    <w:p w14:paraId="593AF4E9" w14:textId="3AEE4CCB" w:rsidR="006232D0" w:rsidRDefault="006232D0">
      <w:r>
        <w:t>Slide 10:</w:t>
      </w:r>
    </w:p>
    <w:p w14:paraId="562FDC7F" w14:textId="77777777" w:rsidR="006232D0" w:rsidRPr="006232D0" w:rsidRDefault="006232D0" w:rsidP="006232D0">
      <w:r w:rsidRPr="006232D0">
        <w:t>To continue, workforce development strategies should:</w:t>
      </w:r>
    </w:p>
    <w:p w14:paraId="052AD1E0" w14:textId="77777777" w:rsidR="006232D0" w:rsidRPr="006232D0" w:rsidRDefault="006232D0" w:rsidP="006232D0">
      <w:pPr>
        <w:numPr>
          <w:ilvl w:val="0"/>
          <w:numId w:val="6"/>
        </w:numPr>
      </w:pPr>
      <w:r w:rsidRPr="006232D0">
        <w:t xml:space="preserve">Create an infrastructure to successfully sustain the program components after the life of the </w:t>
      </w:r>
      <w:proofErr w:type="gramStart"/>
      <w:r w:rsidRPr="006232D0">
        <w:t>grant;</w:t>
      </w:r>
      <w:proofErr w:type="gramEnd"/>
      <w:r w:rsidRPr="006232D0">
        <w:t xml:space="preserve">  </w:t>
      </w:r>
    </w:p>
    <w:p w14:paraId="56C23AC4" w14:textId="77777777" w:rsidR="006232D0" w:rsidRPr="006232D0" w:rsidRDefault="006232D0" w:rsidP="006232D0">
      <w:pPr>
        <w:numPr>
          <w:ilvl w:val="0"/>
          <w:numId w:val="6"/>
        </w:numPr>
      </w:pPr>
      <w:r w:rsidRPr="006232D0">
        <w:t xml:space="preserve">Provide supportive services to participants necessary to ensure they </w:t>
      </w:r>
      <w:proofErr w:type="gramStart"/>
      <w:r w:rsidRPr="006232D0">
        <w:t>are able to</w:t>
      </w:r>
      <w:proofErr w:type="gramEnd"/>
      <w:r w:rsidRPr="006232D0">
        <w:t xml:space="preserve"> participate fully in employment and training activities; and </w:t>
      </w:r>
    </w:p>
    <w:p w14:paraId="74555A79" w14:textId="77777777" w:rsidR="006232D0" w:rsidRPr="006232D0" w:rsidRDefault="006232D0" w:rsidP="006232D0">
      <w:pPr>
        <w:numPr>
          <w:ilvl w:val="0"/>
          <w:numId w:val="6"/>
        </w:numPr>
      </w:pPr>
      <w:r w:rsidRPr="006232D0">
        <w:t xml:space="preserve">Identify existing systems through the partnership with the local workforce development board or other WIOA partners who can assist with the collecting and review of program data, monitoring results to assess program performance, and other areas. </w:t>
      </w:r>
    </w:p>
    <w:p w14:paraId="097CDC08" w14:textId="77777777" w:rsidR="006232D0" w:rsidRPr="006232D0" w:rsidRDefault="006232D0" w:rsidP="006232D0">
      <w:pPr>
        <w:numPr>
          <w:ilvl w:val="1"/>
          <w:numId w:val="6"/>
        </w:numPr>
      </w:pPr>
      <w:r w:rsidRPr="006232D0">
        <w:t xml:space="preserve">These partners can assist with key grant functions including collecting and review of program data, and monitoring results to assess program performance, and more. </w:t>
      </w:r>
    </w:p>
    <w:p w14:paraId="6304E255" w14:textId="7CCB1D54" w:rsidR="006232D0" w:rsidRDefault="006232D0">
      <w:r>
        <w:t>Slide 11:</w:t>
      </w:r>
    </w:p>
    <w:p w14:paraId="195AFF3F" w14:textId="77777777" w:rsidR="006232D0" w:rsidRPr="006232D0" w:rsidRDefault="006232D0" w:rsidP="006232D0">
      <w:r w:rsidRPr="006232D0">
        <w:t xml:space="preserve">Projects funded under this FOA will provide a range of training and education services such as assessment, coaching and counseling, and occupational skills training models that lead to recognized postsecondary credentials.  </w:t>
      </w:r>
    </w:p>
    <w:p w14:paraId="52FECEA1" w14:textId="77777777" w:rsidR="006232D0" w:rsidRPr="006232D0" w:rsidRDefault="006232D0" w:rsidP="006232D0">
      <w:r w:rsidRPr="006232D0">
        <w:t xml:space="preserve">Services may include robust, comprehensive, and customized work-based learning strategies such as: </w:t>
      </w:r>
    </w:p>
    <w:p w14:paraId="1449DFEA" w14:textId="77777777" w:rsidR="006232D0" w:rsidRPr="006232D0" w:rsidRDefault="006232D0" w:rsidP="006232D0">
      <w:pPr>
        <w:numPr>
          <w:ilvl w:val="0"/>
          <w:numId w:val="7"/>
        </w:numPr>
      </w:pPr>
      <w:r w:rsidRPr="006232D0">
        <w:t>On-the-Job Training (OJT</w:t>
      </w:r>
      <w:proofErr w:type="gramStart"/>
      <w:r w:rsidRPr="006232D0">
        <w:t>);</w:t>
      </w:r>
      <w:proofErr w:type="gramEnd"/>
      <w:r w:rsidRPr="006232D0">
        <w:t xml:space="preserve"> </w:t>
      </w:r>
    </w:p>
    <w:p w14:paraId="711FDD49" w14:textId="77777777" w:rsidR="006232D0" w:rsidRPr="006232D0" w:rsidRDefault="006232D0" w:rsidP="006232D0">
      <w:pPr>
        <w:numPr>
          <w:ilvl w:val="0"/>
          <w:numId w:val="7"/>
        </w:numPr>
      </w:pPr>
      <w:r w:rsidRPr="006232D0">
        <w:t xml:space="preserve">Customized training for </w:t>
      </w:r>
      <w:proofErr w:type="gramStart"/>
      <w:r w:rsidRPr="006232D0">
        <w:t>cohorts;</w:t>
      </w:r>
      <w:proofErr w:type="gramEnd"/>
      <w:r w:rsidRPr="006232D0">
        <w:t xml:space="preserve"> </w:t>
      </w:r>
    </w:p>
    <w:p w14:paraId="6E792C15" w14:textId="77777777" w:rsidR="006232D0" w:rsidRPr="006232D0" w:rsidRDefault="006232D0" w:rsidP="006232D0">
      <w:pPr>
        <w:numPr>
          <w:ilvl w:val="0"/>
          <w:numId w:val="7"/>
        </w:numPr>
      </w:pPr>
      <w:r w:rsidRPr="006232D0">
        <w:t xml:space="preserve">Incumbent Worker </w:t>
      </w:r>
      <w:proofErr w:type="gramStart"/>
      <w:r w:rsidRPr="006232D0">
        <w:t>Training;</w:t>
      </w:r>
      <w:proofErr w:type="gramEnd"/>
      <w:r w:rsidRPr="006232D0">
        <w:t xml:space="preserve"> </w:t>
      </w:r>
    </w:p>
    <w:p w14:paraId="399D177E" w14:textId="77777777" w:rsidR="006232D0" w:rsidRPr="006232D0" w:rsidRDefault="006232D0" w:rsidP="006232D0">
      <w:pPr>
        <w:numPr>
          <w:ilvl w:val="0"/>
          <w:numId w:val="7"/>
        </w:numPr>
      </w:pPr>
      <w:r w:rsidRPr="006232D0">
        <w:t xml:space="preserve">Registered Apprenticeship </w:t>
      </w:r>
      <w:proofErr w:type="gramStart"/>
      <w:r w:rsidRPr="006232D0">
        <w:t>Programs;</w:t>
      </w:r>
      <w:proofErr w:type="gramEnd"/>
      <w:r w:rsidRPr="006232D0">
        <w:t xml:space="preserve"> </w:t>
      </w:r>
    </w:p>
    <w:p w14:paraId="5A9B0BF9" w14:textId="77777777" w:rsidR="006232D0" w:rsidRPr="006232D0" w:rsidRDefault="006232D0" w:rsidP="006232D0">
      <w:pPr>
        <w:numPr>
          <w:ilvl w:val="0"/>
          <w:numId w:val="7"/>
        </w:numPr>
      </w:pPr>
      <w:r w:rsidRPr="006232D0">
        <w:t xml:space="preserve">Industry-Recognized Apprenticeship </w:t>
      </w:r>
      <w:proofErr w:type="gramStart"/>
      <w:r w:rsidRPr="006232D0">
        <w:t>Programs;</w:t>
      </w:r>
      <w:proofErr w:type="gramEnd"/>
      <w:r w:rsidRPr="006232D0">
        <w:t xml:space="preserve"> </w:t>
      </w:r>
    </w:p>
    <w:p w14:paraId="09272913" w14:textId="77777777" w:rsidR="006232D0" w:rsidRPr="006232D0" w:rsidRDefault="006232D0" w:rsidP="006232D0">
      <w:pPr>
        <w:numPr>
          <w:ilvl w:val="0"/>
          <w:numId w:val="7"/>
        </w:numPr>
      </w:pPr>
      <w:r w:rsidRPr="006232D0">
        <w:t xml:space="preserve">Pre-apprenticeship programs that lead to grant-funded apprenticeship programs; and </w:t>
      </w:r>
    </w:p>
    <w:p w14:paraId="3E5F7AAB" w14:textId="77777777" w:rsidR="006232D0" w:rsidRPr="006232D0" w:rsidRDefault="006232D0" w:rsidP="006232D0">
      <w:pPr>
        <w:numPr>
          <w:ilvl w:val="0"/>
          <w:numId w:val="7"/>
        </w:numPr>
      </w:pPr>
      <w:r w:rsidRPr="006232D0">
        <w:t xml:space="preserve">Paid work and paid internships, classroom training, and technology-based training strategies.  </w:t>
      </w:r>
    </w:p>
    <w:p w14:paraId="6FF1D7DF" w14:textId="77777777" w:rsidR="006232D0" w:rsidRPr="006232D0" w:rsidRDefault="006232D0" w:rsidP="006232D0">
      <w:r w:rsidRPr="006232D0">
        <w:t xml:space="preserve">All projects will incorporate a strong up-front assessment component that allows for a customization of services and training to meet the needs of the program participants to get a job, retain their employment, or advance to a new position in healthcare occupations. </w:t>
      </w:r>
    </w:p>
    <w:p w14:paraId="2BF3797A" w14:textId="77777777" w:rsidR="006232D0" w:rsidRPr="006232D0" w:rsidRDefault="006232D0" w:rsidP="006232D0">
      <w:r w:rsidRPr="006232D0">
        <w:t xml:space="preserve">Applicants may propose these strategies or a combination of these strategies to meet the needs of employers and jobs </w:t>
      </w:r>
      <w:proofErr w:type="gramStart"/>
      <w:r w:rsidRPr="006232D0">
        <w:t>seekers, and</w:t>
      </w:r>
      <w:proofErr w:type="gramEnd"/>
      <w:r w:rsidRPr="006232D0">
        <w:t xml:space="preserve"> allow flexibility for program delivery. </w:t>
      </w:r>
    </w:p>
    <w:p w14:paraId="368813B7" w14:textId="77777777" w:rsidR="006232D0" w:rsidRPr="006232D0" w:rsidRDefault="006232D0" w:rsidP="006232D0">
      <w:r w:rsidRPr="006232D0">
        <w:lastRenderedPageBreak/>
        <w:t xml:space="preserve">The Department encourages co-enrolling participants into WIOA Title I programs, where appropriate, to leverage training costs. The intent of co-enrollment is to meet the training and employment needs of program participants by leveraging the resources and services available through other funding sources. </w:t>
      </w:r>
    </w:p>
    <w:p w14:paraId="1D691785" w14:textId="77777777" w:rsidR="006232D0" w:rsidRPr="006232D0" w:rsidRDefault="006232D0" w:rsidP="006232D0">
      <w:r w:rsidRPr="006232D0">
        <w:t xml:space="preserve">Now, I will turn it over to </w:t>
      </w:r>
      <w:proofErr w:type="spellStart"/>
      <w:r w:rsidRPr="006232D0">
        <w:t>Ayreen</w:t>
      </w:r>
      <w:proofErr w:type="spellEnd"/>
      <w:r w:rsidRPr="006232D0">
        <w:t>, my DSI colleague, to talk about grant performance outcomes…</w:t>
      </w:r>
      <w:proofErr w:type="spellStart"/>
      <w:r w:rsidRPr="006232D0">
        <w:t>Ayreen</w:t>
      </w:r>
      <w:proofErr w:type="spellEnd"/>
      <w:r w:rsidRPr="006232D0">
        <w:t>?</w:t>
      </w:r>
    </w:p>
    <w:p w14:paraId="17312544" w14:textId="23CE6EC6" w:rsidR="006232D0" w:rsidRDefault="006232D0">
      <w:r>
        <w:t>Slide 12:</w:t>
      </w:r>
    </w:p>
    <w:p w14:paraId="5E483C56" w14:textId="77777777" w:rsidR="006232D0" w:rsidRPr="006232D0" w:rsidRDefault="006232D0" w:rsidP="006232D0">
      <w:r w:rsidRPr="006232D0">
        <w:t xml:space="preserve">Thank </w:t>
      </w:r>
      <w:proofErr w:type="gramStart"/>
      <w:r w:rsidRPr="006232D0">
        <w:t>you Robin</w:t>
      </w:r>
      <w:proofErr w:type="gramEnd"/>
      <w:r w:rsidRPr="006232D0">
        <w:t>.</w:t>
      </w:r>
    </w:p>
    <w:p w14:paraId="143F8D1D" w14:textId="77777777" w:rsidR="006232D0" w:rsidRPr="006232D0" w:rsidRDefault="006232D0" w:rsidP="006232D0">
      <w:r w:rsidRPr="006232D0">
        <w:t xml:space="preserve">All applicants must clearly identify the outcomes and outputs that the project will achieve as a direct result of the proposed project - </w:t>
      </w:r>
    </w:p>
    <w:p w14:paraId="65153D5E" w14:textId="77777777" w:rsidR="006232D0" w:rsidRPr="006232D0" w:rsidRDefault="006232D0" w:rsidP="006232D0">
      <w:r w:rsidRPr="006232D0">
        <w:t xml:space="preserve">And are also required to track and report participant-level characteristics and data on the proposed outcomes and outputs that the project will achieve during the period of performance. </w:t>
      </w:r>
    </w:p>
    <w:p w14:paraId="7AE022F3" w14:textId="77777777" w:rsidR="006232D0" w:rsidRPr="006232D0" w:rsidRDefault="006232D0" w:rsidP="006232D0">
      <w:r w:rsidRPr="006232D0">
        <w:t xml:space="preserve">As a reminder, outcomes are measurable characteristics that directly result from the implementation of specific project design activities.  Outputs are tangible products or services that result from the project. </w:t>
      </w:r>
    </w:p>
    <w:p w14:paraId="03A9C263" w14:textId="77777777" w:rsidR="006232D0" w:rsidRPr="006232D0" w:rsidRDefault="006232D0" w:rsidP="006232D0">
      <w:r w:rsidRPr="006232D0">
        <w:t>Applicants will need to include comprehensive numerical outcome projections for each of the five H-1B Performance Outcome Measures noted here on the slide.</w:t>
      </w:r>
    </w:p>
    <w:p w14:paraId="2292F80E" w14:textId="77777777" w:rsidR="006232D0" w:rsidRPr="006232D0" w:rsidRDefault="006232D0" w:rsidP="006232D0">
      <w:r w:rsidRPr="006232D0">
        <w:t xml:space="preserve">Annual benchmarks must be provided for each year of the grant, as well as the goal for the total grant period. Applicants must present their information in a performance outcomes </w:t>
      </w:r>
      <w:proofErr w:type="gramStart"/>
      <w:r w:rsidRPr="006232D0">
        <w:t>table  -</w:t>
      </w:r>
      <w:proofErr w:type="gramEnd"/>
      <w:r w:rsidRPr="006232D0">
        <w:t xml:space="preserve"> a sample of which is provided in Appendix D of the FOA.</w:t>
      </w:r>
    </w:p>
    <w:p w14:paraId="417C6763" w14:textId="06C0C484" w:rsidR="006232D0" w:rsidRDefault="006232D0">
      <w:r>
        <w:t>Slide 13:</w:t>
      </w:r>
    </w:p>
    <w:p w14:paraId="5467491C" w14:textId="77777777" w:rsidR="006232D0" w:rsidRPr="006232D0" w:rsidRDefault="006232D0" w:rsidP="006232D0">
      <w:r w:rsidRPr="006232D0">
        <w:t xml:space="preserve">In compliance with Federal regulations, the Department also requires that H-1B grants to align with - and report </w:t>
      </w:r>
      <w:proofErr w:type="gramStart"/>
      <w:r w:rsidRPr="006232D0">
        <w:t>on  -</w:t>
      </w:r>
      <w:proofErr w:type="gramEnd"/>
      <w:r w:rsidRPr="006232D0">
        <w:t xml:space="preserve"> the six Workforce Innovation and Opportunity Act (WIOA) primary indicators of performance.</w:t>
      </w:r>
    </w:p>
    <w:p w14:paraId="196C86F9" w14:textId="77777777" w:rsidR="006232D0" w:rsidRPr="006232D0" w:rsidRDefault="006232D0" w:rsidP="006232D0">
      <w:r w:rsidRPr="006232D0">
        <w:t xml:space="preserve">The following WIOA primary indicators of performance are applicable to H-1B grants: </w:t>
      </w:r>
    </w:p>
    <w:p w14:paraId="7382C317" w14:textId="77777777" w:rsidR="006232D0" w:rsidRPr="006232D0" w:rsidRDefault="006232D0" w:rsidP="006232D0">
      <w:pPr>
        <w:numPr>
          <w:ilvl w:val="0"/>
          <w:numId w:val="8"/>
        </w:numPr>
      </w:pPr>
      <w:r w:rsidRPr="006232D0">
        <w:t xml:space="preserve">Employment Rate – 2nd Quarter After </w:t>
      </w:r>
      <w:proofErr w:type="gramStart"/>
      <w:r w:rsidRPr="006232D0">
        <w:t>Exit;</w:t>
      </w:r>
      <w:proofErr w:type="gramEnd"/>
      <w:r w:rsidRPr="006232D0">
        <w:t xml:space="preserve"> </w:t>
      </w:r>
    </w:p>
    <w:p w14:paraId="7A8331E1" w14:textId="77777777" w:rsidR="006232D0" w:rsidRPr="006232D0" w:rsidRDefault="006232D0" w:rsidP="006232D0">
      <w:pPr>
        <w:numPr>
          <w:ilvl w:val="0"/>
          <w:numId w:val="8"/>
        </w:numPr>
      </w:pPr>
      <w:r w:rsidRPr="006232D0">
        <w:t xml:space="preserve">Employment Rate – 4th Quarter After </w:t>
      </w:r>
      <w:proofErr w:type="gramStart"/>
      <w:r w:rsidRPr="006232D0">
        <w:t>Exit;</w:t>
      </w:r>
      <w:proofErr w:type="gramEnd"/>
      <w:r w:rsidRPr="006232D0">
        <w:t xml:space="preserve"> </w:t>
      </w:r>
    </w:p>
    <w:p w14:paraId="161D6D91" w14:textId="77777777" w:rsidR="006232D0" w:rsidRPr="006232D0" w:rsidRDefault="006232D0" w:rsidP="006232D0">
      <w:pPr>
        <w:numPr>
          <w:ilvl w:val="0"/>
          <w:numId w:val="8"/>
        </w:numPr>
      </w:pPr>
      <w:r w:rsidRPr="006232D0">
        <w:t xml:space="preserve">Median Earnings – 2nd Quarter After </w:t>
      </w:r>
      <w:proofErr w:type="gramStart"/>
      <w:r w:rsidRPr="006232D0">
        <w:t>Exit;</w:t>
      </w:r>
      <w:proofErr w:type="gramEnd"/>
      <w:r w:rsidRPr="006232D0">
        <w:t xml:space="preserve"> </w:t>
      </w:r>
    </w:p>
    <w:p w14:paraId="02010BA7" w14:textId="77777777" w:rsidR="006232D0" w:rsidRPr="006232D0" w:rsidRDefault="006232D0" w:rsidP="006232D0">
      <w:pPr>
        <w:numPr>
          <w:ilvl w:val="0"/>
          <w:numId w:val="8"/>
        </w:numPr>
      </w:pPr>
      <w:r w:rsidRPr="006232D0">
        <w:t>Effectiveness in Serving Employers (Retention with the Same Employer 2nd and 4th Quarter After Exit</w:t>
      </w:r>
      <w:proofErr w:type="gramStart"/>
      <w:r w:rsidRPr="006232D0">
        <w:t>);</w:t>
      </w:r>
      <w:proofErr w:type="gramEnd"/>
      <w:r w:rsidRPr="006232D0">
        <w:t xml:space="preserve"> </w:t>
      </w:r>
    </w:p>
    <w:p w14:paraId="7D28AD14" w14:textId="77777777" w:rsidR="006232D0" w:rsidRPr="006232D0" w:rsidRDefault="006232D0" w:rsidP="006232D0">
      <w:pPr>
        <w:numPr>
          <w:ilvl w:val="0"/>
          <w:numId w:val="8"/>
        </w:numPr>
      </w:pPr>
      <w:r w:rsidRPr="006232D0">
        <w:t xml:space="preserve">Credential Attainment; and </w:t>
      </w:r>
    </w:p>
    <w:p w14:paraId="1C84C6F1" w14:textId="77777777" w:rsidR="006232D0" w:rsidRPr="006232D0" w:rsidRDefault="006232D0" w:rsidP="006232D0">
      <w:pPr>
        <w:numPr>
          <w:ilvl w:val="0"/>
          <w:numId w:val="8"/>
        </w:numPr>
      </w:pPr>
      <w:r w:rsidRPr="006232D0">
        <w:t>Measurable Skill Gains</w:t>
      </w:r>
    </w:p>
    <w:p w14:paraId="2CD0BA88" w14:textId="77777777" w:rsidR="006232D0" w:rsidRPr="006232D0" w:rsidRDefault="006232D0" w:rsidP="006232D0">
      <w:r w:rsidRPr="006232D0">
        <w:t>Rural Health Care Grant applicants are also required to provide outcome targets for two of these WIOA outcomes:</w:t>
      </w:r>
    </w:p>
    <w:p w14:paraId="5E90C8F9" w14:textId="77777777" w:rsidR="006232D0" w:rsidRPr="006232D0" w:rsidRDefault="006232D0" w:rsidP="006232D0">
      <w:pPr>
        <w:numPr>
          <w:ilvl w:val="0"/>
          <w:numId w:val="9"/>
        </w:numPr>
      </w:pPr>
      <w:r w:rsidRPr="006232D0">
        <w:t xml:space="preserve">Employment Rate – 2nd Quarter After Exit and </w:t>
      </w:r>
    </w:p>
    <w:p w14:paraId="737AE2ED" w14:textId="77777777" w:rsidR="006232D0" w:rsidRPr="006232D0" w:rsidRDefault="006232D0" w:rsidP="006232D0">
      <w:pPr>
        <w:numPr>
          <w:ilvl w:val="0"/>
          <w:numId w:val="9"/>
        </w:numPr>
      </w:pPr>
      <w:r w:rsidRPr="006232D0">
        <w:t xml:space="preserve">Employment Rate – 4th Quarter After Exit. </w:t>
      </w:r>
    </w:p>
    <w:p w14:paraId="4C60A292" w14:textId="77777777" w:rsidR="006232D0" w:rsidRPr="006232D0" w:rsidRDefault="006232D0" w:rsidP="006232D0">
      <w:r w:rsidRPr="006232D0">
        <w:rPr>
          <w:b/>
          <w:bCs/>
        </w:rPr>
        <w:lastRenderedPageBreak/>
        <w:t xml:space="preserve">Applicants are not be required to provide outcome targets for the remaining primary indicators of performance. </w:t>
      </w:r>
    </w:p>
    <w:p w14:paraId="32499A46" w14:textId="77777777" w:rsidR="006232D0" w:rsidRPr="006232D0" w:rsidRDefault="006232D0" w:rsidP="006232D0">
      <w:r w:rsidRPr="006232D0">
        <w:t xml:space="preserve">The information collected on these six measures is used to assess performance across numerous programs administered by the Department. </w:t>
      </w:r>
    </w:p>
    <w:p w14:paraId="4CB04419" w14:textId="77777777" w:rsidR="006232D0" w:rsidRPr="006232D0" w:rsidRDefault="006232D0" w:rsidP="006232D0">
      <w:r w:rsidRPr="006232D0">
        <w:t xml:space="preserve">Definitions for both the H-1B Performance Outcome Measures and the WIOA Primary Indicators of Performance </w:t>
      </w:r>
      <w:proofErr w:type="gramStart"/>
      <w:r w:rsidRPr="006232D0">
        <w:t>are located in</w:t>
      </w:r>
      <w:proofErr w:type="gramEnd"/>
      <w:r w:rsidRPr="006232D0">
        <w:t xml:space="preserve"> Appendix D of the FOA. </w:t>
      </w:r>
    </w:p>
    <w:p w14:paraId="213156AA" w14:textId="77777777" w:rsidR="006232D0" w:rsidRPr="006232D0" w:rsidRDefault="006232D0" w:rsidP="006232D0">
      <w:r w:rsidRPr="006232D0">
        <w:t xml:space="preserve">Please make sure you understand these definitions when proposing your grant outcomes to ensure you are proposing realistic and achievable goals. </w:t>
      </w:r>
    </w:p>
    <w:p w14:paraId="7CD67A97" w14:textId="77777777" w:rsidR="006232D0" w:rsidRPr="006232D0" w:rsidRDefault="006232D0" w:rsidP="006232D0">
      <w:r w:rsidRPr="006232D0">
        <w:t xml:space="preserve">The Department understands that successful H-1B grant applicants may not have access to unemployment insurance wage records </w:t>
      </w:r>
      <w:proofErr w:type="gramStart"/>
      <w:r w:rsidRPr="006232D0">
        <w:t>in order to</w:t>
      </w:r>
      <w:proofErr w:type="gramEnd"/>
      <w:r w:rsidRPr="006232D0">
        <w:t xml:space="preserve"> track and report exit-based outcomes on employment, median earnings and the effectiveness in serving employer measures. </w:t>
      </w:r>
    </w:p>
    <w:p w14:paraId="4B29F3F5" w14:textId="77777777" w:rsidR="006232D0" w:rsidRPr="006232D0" w:rsidRDefault="006232D0" w:rsidP="006232D0">
      <w:r w:rsidRPr="006232D0">
        <w:t xml:space="preserve">Therefore, the Department will be matching unemployment insurance wage records on behalf of grantees </w:t>
      </w:r>
      <w:proofErr w:type="gramStart"/>
      <w:r w:rsidRPr="006232D0">
        <w:t>in order to</w:t>
      </w:r>
      <w:proofErr w:type="gramEnd"/>
      <w:r w:rsidRPr="006232D0">
        <w:t xml:space="preserve"> capture these specific exit-based outcomes for participants that have successfully exited the H-1B program for the following indicators: </w:t>
      </w:r>
    </w:p>
    <w:p w14:paraId="2380D6A5" w14:textId="77777777" w:rsidR="006232D0" w:rsidRPr="006232D0" w:rsidRDefault="006232D0" w:rsidP="006232D0">
      <w:r w:rsidRPr="006232D0">
        <w:t xml:space="preserve">• Employment Rate – 2nd Quarter After </w:t>
      </w:r>
      <w:proofErr w:type="gramStart"/>
      <w:r w:rsidRPr="006232D0">
        <w:t>Exit;</w:t>
      </w:r>
      <w:proofErr w:type="gramEnd"/>
      <w:r w:rsidRPr="006232D0">
        <w:t xml:space="preserve"> </w:t>
      </w:r>
    </w:p>
    <w:p w14:paraId="20B74D36" w14:textId="77777777" w:rsidR="006232D0" w:rsidRPr="006232D0" w:rsidRDefault="006232D0" w:rsidP="006232D0">
      <w:r w:rsidRPr="006232D0">
        <w:t xml:space="preserve">• Employment Rate – 4th Quarter After </w:t>
      </w:r>
      <w:proofErr w:type="gramStart"/>
      <w:r w:rsidRPr="006232D0">
        <w:t>Exit;</w:t>
      </w:r>
      <w:proofErr w:type="gramEnd"/>
      <w:r w:rsidRPr="006232D0">
        <w:t xml:space="preserve"> </w:t>
      </w:r>
    </w:p>
    <w:p w14:paraId="3319DF38" w14:textId="77777777" w:rsidR="006232D0" w:rsidRPr="006232D0" w:rsidRDefault="006232D0" w:rsidP="006232D0">
      <w:r w:rsidRPr="006232D0">
        <w:t xml:space="preserve">• Median Earnings – 2nd Quarter After Exit; and </w:t>
      </w:r>
    </w:p>
    <w:p w14:paraId="02952F94" w14:textId="77777777" w:rsidR="006232D0" w:rsidRPr="006232D0" w:rsidRDefault="006232D0" w:rsidP="006232D0">
      <w:r w:rsidRPr="006232D0">
        <w:t xml:space="preserve">• Effectiveness in Serving Employers – Retention with Same Employer 2nd and 4th Quarter After Exit. </w:t>
      </w:r>
    </w:p>
    <w:p w14:paraId="304EF824" w14:textId="77777777" w:rsidR="006232D0" w:rsidRPr="006232D0" w:rsidRDefault="006232D0" w:rsidP="006232D0">
      <w:r w:rsidRPr="006232D0">
        <w:t xml:space="preserve">WIOA Credential Attainment and Measurable Skill Gains measures will be calculated using participant-level performance data collected during the grant period of performance by successful grant applicants. </w:t>
      </w:r>
    </w:p>
    <w:p w14:paraId="60923979" w14:textId="77777777" w:rsidR="006232D0" w:rsidRPr="006232D0" w:rsidRDefault="006232D0" w:rsidP="006232D0">
      <w:r w:rsidRPr="006232D0">
        <w:t>…Back to you Maya.</w:t>
      </w:r>
    </w:p>
    <w:p w14:paraId="2C3FA610" w14:textId="3D01998E" w:rsidR="006232D0" w:rsidRDefault="006232D0">
      <w:r>
        <w:t>Slide 14:</w:t>
      </w:r>
    </w:p>
    <w:p w14:paraId="67F992D3" w14:textId="77777777" w:rsidR="006232D0" w:rsidRPr="006232D0" w:rsidRDefault="006232D0" w:rsidP="006232D0">
      <w:r w:rsidRPr="006232D0">
        <w:t xml:space="preserve">Thank you, </w:t>
      </w:r>
      <w:proofErr w:type="spellStart"/>
      <w:r w:rsidRPr="006232D0">
        <w:t>Ayreen</w:t>
      </w:r>
      <w:proofErr w:type="spellEnd"/>
      <w:r w:rsidRPr="006232D0">
        <w:t xml:space="preserve">. In the next few </w:t>
      </w:r>
      <w:proofErr w:type="gramStart"/>
      <w:r w:rsidRPr="006232D0">
        <w:t>slides</w:t>
      </w:r>
      <w:proofErr w:type="gramEnd"/>
      <w:r w:rsidRPr="006232D0">
        <w:t xml:space="preserve"> we will touch on award information, eligibility, partnerships, and priority consideration.</w:t>
      </w:r>
    </w:p>
    <w:p w14:paraId="016CB5D4" w14:textId="74A75495" w:rsidR="006232D0" w:rsidRDefault="006232D0">
      <w:r>
        <w:t>Slide 15:</w:t>
      </w:r>
    </w:p>
    <w:p w14:paraId="3D693D8A" w14:textId="77777777" w:rsidR="006232D0" w:rsidRPr="006232D0" w:rsidRDefault="006232D0" w:rsidP="006232D0">
      <w:r w:rsidRPr="006232D0">
        <w:t xml:space="preserve">Here is some basic information about the Rural Healthcare Grant awards.  </w:t>
      </w:r>
    </w:p>
    <w:p w14:paraId="096ABA44" w14:textId="77777777" w:rsidR="006232D0" w:rsidRPr="006232D0" w:rsidRDefault="006232D0" w:rsidP="006232D0">
      <w:r w:rsidRPr="006232D0">
        <w:t xml:space="preserve">We expect to award approximately $40 million to fund 15 to 40 grants.  </w:t>
      </w:r>
    </w:p>
    <w:p w14:paraId="5E788217" w14:textId="77777777" w:rsidR="006232D0" w:rsidRPr="006232D0" w:rsidRDefault="006232D0" w:rsidP="006232D0">
      <w:r w:rsidRPr="006232D0">
        <w:t xml:space="preserve">Grant awards will range from 500,000 dollars to 2,500,000 dollars.  </w:t>
      </w:r>
    </w:p>
    <w:p w14:paraId="50239FD2" w14:textId="77777777" w:rsidR="006232D0" w:rsidRPr="006232D0" w:rsidRDefault="006232D0" w:rsidP="006232D0">
      <w:r w:rsidRPr="006232D0">
        <w:t>And</w:t>
      </w:r>
    </w:p>
    <w:p w14:paraId="01B7119C" w14:textId="77777777" w:rsidR="006232D0" w:rsidRPr="006232D0" w:rsidRDefault="006232D0" w:rsidP="006232D0">
      <w:r w:rsidRPr="006232D0">
        <w:t xml:space="preserve">Applicants must propose to train a specific number of participants based on the size of the award requested and geographic area considerations, such as the population of the proposed service area or the number of healthcare employers in the service area.    </w:t>
      </w:r>
    </w:p>
    <w:p w14:paraId="5264C975" w14:textId="50F8B683" w:rsidR="006232D0" w:rsidRDefault="006232D0">
      <w:r>
        <w:t>Slide 16:</w:t>
      </w:r>
    </w:p>
    <w:p w14:paraId="051FF12C" w14:textId="77777777" w:rsidR="006232D0" w:rsidRPr="006232D0" w:rsidRDefault="006232D0" w:rsidP="006232D0">
      <w:r w:rsidRPr="006232D0">
        <w:lastRenderedPageBreak/>
        <w:t xml:space="preserve">Now </w:t>
      </w:r>
      <w:proofErr w:type="gramStart"/>
      <w:r w:rsidRPr="006232D0">
        <w:t>let’s</w:t>
      </w:r>
      <w:proofErr w:type="gramEnd"/>
      <w:r w:rsidRPr="006232D0">
        <w:t xml:space="preserve"> turn to who can be eligible lead applicants: </w:t>
      </w:r>
    </w:p>
    <w:p w14:paraId="3573E3ED" w14:textId="77777777" w:rsidR="006232D0" w:rsidRPr="006232D0" w:rsidRDefault="006232D0" w:rsidP="006232D0">
      <w:r w:rsidRPr="006232D0">
        <w:t xml:space="preserve">For the purposes of this FOA, the following organizations are eligible to apply as a lead applicant:  </w:t>
      </w:r>
    </w:p>
    <w:p w14:paraId="39FBC4C1" w14:textId="77777777" w:rsidR="006232D0" w:rsidRPr="006232D0" w:rsidRDefault="006232D0" w:rsidP="006232D0">
      <w:pPr>
        <w:numPr>
          <w:ilvl w:val="1"/>
          <w:numId w:val="10"/>
        </w:numPr>
      </w:pPr>
      <w:r w:rsidRPr="006232D0">
        <w:t xml:space="preserve">Healthcare employers, and healthcare industry and/or occupation </w:t>
      </w:r>
      <w:proofErr w:type="gramStart"/>
      <w:r w:rsidRPr="006232D0">
        <w:t>associations;</w:t>
      </w:r>
      <w:proofErr w:type="gramEnd"/>
      <w:r w:rsidRPr="006232D0">
        <w:t xml:space="preserve"> </w:t>
      </w:r>
    </w:p>
    <w:p w14:paraId="0AB7E8CC" w14:textId="77777777" w:rsidR="006232D0" w:rsidRPr="006232D0" w:rsidRDefault="006232D0" w:rsidP="006232D0">
      <w:pPr>
        <w:numPr>
          <w:ilvl w:val="1"/>
          <w:numId w:val="10"/>
        </w:numPr>
      </w:pPr>
      <w:r w:rsidRPr="006232D0">
        <w:t xml:space="preserve">Nonprofit healthcare organizations affiliated with hospitals and other medical </w:t>
      </w:r>
      <w:proofErr w:type="gramStart"/>
      <w:r w:rsidRPr="006232D0">
        <w:t>facilities;</w:t>
      </w:r>
      <w:proofErr w:type="gramEnd"/>
    </w:p>
    <w:p w14:paraId="4C6A94ED" w14:textId="77777777" w:rsidR="006232D0" w:rsidRPr="006232D0" w:rsidRDefault="006232D0" w:rsidP="006232D0">
      <w:pPr>
        <w:numPr>
          <w:ilvl w:val="1"/>
          <w:numId w:val="10"/>
        </w:numPr>
      </w:pPr>
      <w:r w:rsidRPr="006232D0">
        <w:t xml:space="preserve">Organizations designated as “Primary Care Associations” by the Health Resources and Service </w:t>
      </w:r>
      <w:proofErr w:type="gramStart"/>
      <w:r w:rsidRPr="006232D0">
        <w:t>Administration;</w:t>
      </w:r>
      <w:proofErr w:type="gramEnd"/>
      <w:r w:rsidRPr="006232D0">
        <w:t xml:space="preserve"> </w:t>
      </w:r>
    </w:p>
    <w:p w14:paraId="2FE0387E" w14:textId="77777777" w:rsidR="006232D0" w:rsidRPr="006232D0" w:rsidRDefault="006232D0" w:rsidP="006232D0">
      <w:pPr>
        <w:numPr>
          <w:ilvl w:val="1"/>
          <w:numId w:val="10"/>
        </w:numPr>
      </w:pPr>
      <w:r w:rsidRPr="006232D0">
        <w:t>Workforce Innovation and Opportunity Act (WIOA) State and Local Workforce Development Boards; Indian/Native American Tribal Government (federally recognized); and</w:t>
      </w:r>
    </w:p>
    <w:p w14:paraId="47E3FEEF" w14:textId="77777777" w:rsidR="006232D0" w:rsidRPr="006232D0" w:rsidRDefault="006232D0" w:rsidP="006232D0">
      <w:pPr>
        <w:numPr>
          <w:ilvl w:val="1"/>
          <w:numId w:val="10"/>
        </w:numPr>
      </w:pPr>
      <w:r w:rsidRPr="006232D0">
        <w:t>Native American Program entities eligible for funding under Section 166 of WIOA.</w:t>
      </w:r>
    </w:p>
    <w:p w14:paraId="10B7E367" w14:textId="77777777" w:rsidR="006232D0" w:rsidRPr="006232D0" w:rsidRDefault="006232D0" w:rsidP="006232D0">
      <w:r w:rsidRPr="006232D0">
        <w:t xml:space="preserve">Each lead applicant must partner with the required partners (which we will be discussing next) to form an H-1B Rural Healthcare Grant Partnership.  </w:t>
      </w:r>
    </w:p>
    <w:p w14:paraId="707EA0D8" w14:textId="48DE841F" w:rsidR="006232D0" w:rsidRDefault="006232D0">
      <w:r>
        <w:t>Slide 17:</w:t>
      </w:r>
    </w:p>
    <w:p w14:paraId="6E142454" w14:textId="77777777" w:rsidR="006232D0" w:rsidRPr="006232D0" w:rsidRDefault="006232D0" w:rsidP="006232D0">
      <w:r w:rsidRPr="006232D0">
        <w:t>Grants will be awarded to an H-1B Rural Healthcare Grant Partnership of public and private sector entities and must include the following entities in their partnership:</w:t>
      </w:r>
    </w:p>
    <w:p w14:paraId="15C2A494" w14:textId="77777777" w:rsidR="006232D0" w:rsidRPr="006232D0" w:rsidRDefault="006232D0" w:rsidP="006232D0">
      <w:pPr>
        <w:numPr>
          <w:ilvl w:val="1"/>
          <w:numId w:val="11"/>
        </w:numPr>
      </w:pPr>
      <w:r w:rsidRPr="006232D0">
        <w:t xml:space="preserve">The lead </w:t>
      </w:r>
      <w:proofErr w:type="gramStart"/>
      <w:r w:rsidRPr="006232D0">
        <w:t>applicant;</w:t>
      </w:r>
      <w:proofErr w:type="gramEnd"/>
    </w:p>
    <w:p w14:paraId="67307131" w14:textId="77777777" w:rsidR="006232D0" w:rsidRPr="006232D0" w:rsidRDefault="006232D0" w:rsidP="006232D0">
      <w:pPr>
        <w:numPr>
          <w:ilvl w:val="1"/>
          <w:numId w:val="11"/>
        </w:numPr>
      </w:pPr>
      <w:r w:rsidRPr="006232D0">
        <w:t xml:space="preserve">Required employer </w:t>
      </w:r>
      <w:proofErr w:type="gramStart"/>
      <w:r w:rsidRPr="006232D0">
        <w:t>partners;</w:t>
      </w:r>
      <w:proofErr w:type="gramEnd"/>
      <w:r w:rsidRPr="006232D0">
        <w:t xml:space="preserve"> </w:t>
      </w:r>
    </w:p>
    <w:p w14:paraId="4873642E" w14:textId="77777777" w:rsidR="006232D0" w:rsidRPr="006232D0" w:rsidRDefault="006232D0" w:rsidP="006232D0">
      <w:pPr>
        <w:numPr>
          <w:ilvl w:val="1"/>
          <w:numId w:val="11"/>
        </w:numPr>
      </w:pPr>
      <w:r w:rsidRPr="006232D0">
        <w:t xml:space="preserve">Required education and training </w:t>
      </w:r>
      <w:proofErr w:type="gramStart"/>
      <w:r w:rsidRPr="006232D0">
        <w:t>providers;</w:t>
      </w:r>
      <w:proofErr w:type="gramEnd"/>
    </w:p>
    <w:p w14:paraId="0DD70A76" w14:textId="77777777" w:rsidR="006232D0" w:rsidRPr="006232D0" w:rsidRDefault="006232D0" w:rsidP="006232D0">
      <w:pPr>
        <w:numPr>
          <w:ilvl w:val="1"/>
          <w:numId w:val="11"/>
        </w:numPr>
      </w:pPr>
      <w:r w:rsidRPr="006232D0">
        <w:t xml:space="preserve">For applicants proposing to provide Registered Apprenticeship Programs or Industry-Recognized Apprenticeship Programs in service areas whose states are federally recognized State Apprenticeship Agencies (SAAs), the SAA must be included as a </w:t>
      </w:r>
      <w:proofErr w:type="gramStart"/>
      <w:r w:rsidRPr="006232D0">
        <w:t>partner;</w:t>
      </w:r>
      <w:proofErr w:type="gramEnd"/>
      <w:r w:rsidRPr="006232D0">
        <w:t xml:space="preserve"> </w:t>
      </w:r>
    </w:p>
    <w:p w14:paraId="0DB90ADD" w14:textId="77777777" w:rsidR="006232D0" w:rsidRPr="006232D0" w:rsidRDefault="006232D0" w:rsidP="006232D0">
      <w:pPr>
        <w:numPr>
          <w:ilvl w:val="1"/>
          <w:numId w:val="11"/>
        </w:numPr>
      </w:pPr>
      <w:r w:rsidRPr="006232D0">
        <w:t>Required workforce development system partner(s); and</w:t>
      </w:r>
    </w:p>
    <w:p w14:paraId="0EE28A64" w14:textId="77777777" w:rsidR="006232D0" w:rsidRPr="006232D0" w:rsidRDefault="006232D0" w:rsidP="006232D0">
      <w:pPr>
        <w:numPr>
          <w:ilvl w:val="1"/>
          <w:numId w:val="11"/>
        </w:numPr>
      </w:pPr>
      <w:r w:rsidRPr="006232D0">
        <w:t>Applicants are strongly encouraged to collaborate with other optional partners that can support and advance the work of the H-1B Rural Healthcare Partnership.</w:t>
      </w:r>
    </w:p>
    <w:p w14:paraId="23E3EA75" w14:textId="77777777" w:rsidR="006232D0" w:rsidRPr="006232D0" w:rsidRDefault="006232D0" w:rsidP="006232D0">
      <w:proofErr w:type="gramStart"/>
      <w:r w:rsidRPr="006232D0">
        <w:t>I’ll</w:t>
      </w:r>
      <w:proofErr w:type="gramEnd"/>
      <w:r w:rsidRPr="006232D0">
        <w:t xml:space="preserve"> describe each partner in greater detail on the next slide.  </w:t>
      </w:r>
    </w:p>
    <w:p w14:paraId="1B7F77AD" w14:textId="180E08BC" w:rsidR="006232D0" w:rsidRDefault="006232D0">
      <w:r>
        <w:t>Slide 18:</w:t>
      </w:r>
    </w:p>
    <w:p w14:paraId="6C1CA409" w14:textId="77777777" w:rsidR="006232D0" w:rsidRPr="006232D0" w:rsidRDefault="006232D0" w:rsidP="006232D0">
      <w:r w:rsidRPr="006232D0">
        <w:t>Required partners in the H-1B Rural Healthcare Grant Partnership include:</w:t>
      </w:r>
    </w:p>
    <w:p w14:paraId="21CDDB57" w14:textId="77777777" w:rsidR="006232D0" w:rsidRPr="006232D0" w:rsidRDefault="006232D0" w:rsidP="006232D0">
      <w:pPr>
        <w:numPr>
          <w:ilvl w:val="1"/>
          <w:numId w:val="12"/>
        </w:numPr>
      </w:pPr>
      <w:r w:rsidRPr="006232D0">
        <w:t>A minimum of two employer partners who are committed to hiring individuals trained through the grant; or an industry/trade association or other business association, such as a Chamber of Commerce, that represents at least two employers who are committed to hiring individuals trained through the grant.</w:t>
      </w:r>
    </w:p>
    <w:p w14:paraId="71646BFF" w14:textId="77777777" w:rsidR="006232D0" w:rsidRPr="006232D0" w:rsidRDefault="006232D0" w:rsidP="006232D0">
      <w:pPr>
        <w:numPr>
          <w:ilvl w:val="1"/>
          <w:numId w:val="12"/>
        </w:numPr>
      </w:pPr>
      <w:r w:rsidRPr="006232D0">
        <w:lastRenderedPageBreak/>
        <w:t>One or more public or nonprofit education and training providers, including institutions of higher education as defined in Section 101(a) of the Higher Education Act of 1965, community and technical colleges and systems; joint labor-management training partnerships; nonprofit and community-based organizations that offer job training, including those organizations that have been approved as WIOA Eligible Training Providers.</w:t>
      </w:r>
    </w:p>
    <w:p w14:paraId="34901C35" w14:textId="77777777" w:rsidR="006232D0" w:rsidRPr="006232D0" w:rsidRDefault="006232D0" w:rsidP="006232D0">
      <w:pPr>
        <w:numPr>
          <w:ilvl w:val="1"/>
          <w:numId w:val="12"/>
        </w:numPr>
      </w:pPr>
      <w:r w:rsidRPr="006232D0">
        <w:t>For applicants proposing to provide Registered Apprenticeship Programs or Industry-Recognized Apprenticeship Programs in service areas whose states are federally recognized State Apprenticeship Agencies (SAAs), the SAA must be included as a partner; and finally</w:t>
      </w:r>
    </w:p>
    <w:p w14:paraId="1796FFCA" w14:textId="77777777" w:rsidR="006232D0" w:rsidRPr="006232D0" w:rsidRDefault="006232D0" w:rsidP="006232D0">
      <w:pPr>
        <w:numPr>
          <w:ilvl w:val="1"/>
          <w:numId w:val="12"/>
        </w:numPr>
      </w:pPr>
      <w:r w:rsidRPr="006232D0">
        <w:t>Entities involved in administering the workforce development system established under WIOA, including State and Local Workforce Development Boards and Native American Program entities eligible for funding under WIOA.</w:t>
      </w:r>
    </w:p>
    <w:p w14:paraId="6D71C23A" w14:textId="2D376C46" w:rsidR="006232D0" w:rsidRDefault="006232D0">
      <w:r>
        <w:t>Slide 19:</w:t>
      </w:r>
    </w:p>
    <w:p w14:paraId="626A90F4" w14:textId="77777777" w:rsidR="006232D0" w:rsidRPr="006232D0" w:rsidRDefault="006232D0" w:rsidP="006232D0">
      <w:proofErr w:type="gramStart"/>
      <w:r w:rsidRPr="006232D0">
        <w:t>Let’s</w:t>
      </w:r>
      <w:proofErr w:type="gramEnd"/>
      <w:r w:rsidRPr="006232D0">
        <w:t xml:space="preserve"> now turn to the optional partners. </w:t>
      </w:r>
    </w:p>
    <w:p w14:paraId="2D47DC59" w14:textId="77777777" w:rsidR="006232D0" w:rsidRPr="006232D0" w:rsidRDefault="006232D0" w:rsidP="006232D0">
      <w:r w:rsidRPr="006232D0">
        <w:t xml:space="preserve">While the required partners reflect the scope and reach of the project, we strongly encourage applicants to collaborate with other partners that can support and advance the work of the H-1B Rural Healthcare Grant Partnership. </w:t>
      </w:r>
    </w:p>
    <w:p w14:paraId="38DD17E7" w14:textId="77777777" w:rsidR="006232D0" w:rsidRPr="006232D0" w:rsidRDefault="006232D0" w:rsidP="006232D0">
      <w:r w:rsidRPr="006232D0">
        <w:t>Optional partners may include:</w:t>
      </w:r>
    </w:p>
    <w:p w14:paraId="14EABD08" w14:textId="77777777" w:rsidR="006232D0" w:rsidRPr="006232D0" w:rsidRDefault="006232D0" w:rsidP="006232D0">
      <w:pPr>
        <w:numPr>
          <w:ilvl w:val="0"/>
          <w:numId w:val="13"/>
        </w:numPr>
      </w:pPr>
      <w:r w:rsidRPr="006232D0">
        <w:t xml:space="preserve">Additional trade and industry </w:t>
      </w:r>
      <w:proofErr w:type="gramStart"/>
      <w:r w:rsidRPr="006232D0">
        <w:t>groups;</w:t>
      </w:r>
      <w:proofErr w:type="gramEnd"/>
      <w:r w:rsidRPr="006232D0">
        <w:t xml:space="preserve"> </w:t>
      </w:r>
    </w:p>
    <w:p w14:paraId="0C6293A8" w14:textId="77777777" w:rsidR="006232D0" w:rsidRPr="006232D0" w:rsidRDefault="006232D0" w:rsidP="006232D0">
      <w:pPr>
        <w:numPr>
          <w:ilvl w:val="0"/>
          <w:numId w:val="13"/>
        </w:numPr>
      </w:pPr>
      <w:r w:rsidRPr="006232D0">
        <w:t>Organizations functioning as workforce and industry intermediaries (including entities such as labor-management organizations, community-based organizations, and industry associations, which help broker local, regional, and national workforce solutions</w:t>
      </w:r>
      <w:proofErr w:type="gramStart"/>
      <w:r w:rsidRPr="006232D0">
        <w:t>);</w:t>
      </w:r>
      <w:proofErr w:type="gramEnd"/>
      <w:r w:rsidRPr="006232D0">
        <w:t xml:space="preserve"> </w:t>
      </w:r>
    </w:p>
    <w:p w14:paraId="3CC74CE7" w14:textId="77777777" w:rsidR="006232D0" w:rsidRPr="006232D0" w:rsidRDefault="006232D0" w:rsidP="006232D0">
      <w:pPr>
        <w:numPr>
          <w:ilvl w:val="0"/>
          <w:numId w:val="13"/>
        </w:numPr>
      </w:pPr>
      <w:r w:rsidRPr="006232D0">
        <w:t xml:space="preserve">Nonprofit organizations specializing in serving rural populations or populations with mental and behavioral health </w:t>
      </w:r>
      <w:proofErr w:type="gramStart"/>
      <w:r w:rsidRPr="006232D0">
        <w:t>needs;</w:t>
      </w:r>
      <w:proofErr w:type="gramEnd"/>
      <w:r w:rsidRPr="006232D0">
        <w:t xml:space="preserve"> </w:t>
      </w:r>
    </w:p>
    <w:p w14:paraId="44DE0E96" w14:textId="77777777" w:rsidR="006232D0" w:rsidRPr="006232D0" w:rsidRDefault="006232D0" w:rsidP="006232D0">
      <w:pPr>
        <w:numPr>
          <w:ilvl w:val="0"/>
          <w:numId w:val="13"/>
        </w:numPr>
      </w:pPr>
      <w:r w:rsidRPr="006232D0">
        <w:t>State agencies with the responsibility for public health (including behavioral and mental healthcare and addiction services</w:t>
      </w:r>
      <w:proofErr w:type="gramStart"/>
      <w:r w:rsidRPr="006232D0">
        <w:t>);</w:t>
      </w:r>
      <w:proofErr w:type="gramEnd"/>
      <w:r w:rsidRPr="006232D0">
        <w:t xml:space="preserve"> </w:t>
      </w:r>
    </w:p>
    <w:p w14:paraId="15E27413" w14:textId="77777777" w:rsidR="006232D0" w:rsidRPr="006232D0" w:rsidRDefault="006232D0" w:rsidP="006232D0">
      <w:pPr>
        <w:numPr>
          <w:ilvl w:val="0"/>
          <w:numId w:val="13"/>
        </w:numPr>
      </w:pPr>
      <w:r w:rsidRPr="006232D0">
        <w:t xml:space="preserve">Other organizations to support outreach and training activities, such as American Job Center </w:t>
      </w:r>
      <w:proofErr w:type="gramStart"/>
      <w:r w:rsidRPr="006232D0">
        <w:t>operators;</w:t>
      </w:r>
      <w:proofErr w:type="gramEnd"/>
      <w:r w:rsidRPr="006232D0">
        <w:t xml:space="preserve"> </w:t>
      </w:r>
    </w:p>
    <w:p w14:paraId="2B8BBFBD" w14:textId="77777777" w:rsidR="006232D0" w:rsidRPr="006232D0" w:rsidRDefault="006232D0" w:rsidP="006232D0">
      <w:pPr>
        <w:numPr>
          <w:ilvl w:val="0"/>
          <w:numId w:val="13"/>
        </w:numPr>
      </w:pPr>
      <w:r w:rsidRPr="006232D0">
        <w:t xml:space="preserve">Community organizations that provide social support and/or wrap-around </w:t>
      </w:r>
      <w:proofErr w:type="gramStart"/>
      <w:r w:rsidRPr="006232D0">
        <w:t>services;</w:t>
      </w:r>
      <w:proofErr w:type="gramEnd"/>
      <w:r w:rsidRPr="006232D0">
        <w:t xml:space="preserve"> </w:t>
      </w:r>
    </w:p>
    <w:p w14:paraId="2B479066" w14:textId="77777777" w:rsidR="006232D0" w:rsidRPr="006232D0" w:rsidRDefault="006232D0" w:rsidP="006232D0">
      <w:pPr>
        <w:numPr>
          <w:ilvl w:val="0"/>
          <w:numId w:val="13"/>
        </w:numPr>
      </w:pPr>
      <w:r w:rsidRPr="006232D0">
        <w:t xml:space="preserve">Foundations and philanthropic organizations; and </w:t>
      </w:r>
    </w:p>
    <w:p w14:paraId="737B719E" w14:textId="77777777" w:rsidR="006232D0" w:rsidRPr="006232D0" w:rsidRDefault="006232D0" w:rsidP="006232D0">
      <w:pPr>
        <w:numPr>
          <w:ilvl w:val="0"/>
          <w:numId w:val="13"/>
        </w:numPr>
      </w:pPr>
      <w:r w:rsidRPr="006232D0">
        <w:t xml:space="preserve">Other federally funded programs, such as the Supplemental Nutrition Assistance Program, Temporary Assistance for Needy Families, and other WIOA Title II Adult Education programs. </w:t>
      </w:r>
    </w:p>
    <w:p w14:paraId="61C2AF0F" w14:textId="77777777" w:rsidR="006232D0" w:rsidRPr="006232D0" w:rsidRDefault="006232D0" w:rsidP="006232D0">
      <w:r w:rsidRPr="006232D0">
        <w:t xml:space="preserve">Applicants that are proposing to develop new rural healthcare programs are strongly encouraged to partner with professional associations, industry groups, and academic institutions that can support employment and training activities through the grant and provide quality assurance. </w:t>
      </w:r>
    </w:p>
    <w:p w14:paraId="424177D8" w14:textId="5AC20761" w:rsidR="006232D0" w:rsidRDefault="006232D0">
      <w:r>
        <w:lastRenderedPageBreak/>
        <w:t>Slide 20:</w:t>
      </w:r>
    </w:p>
    <w:p w14:paraId="4E2AC2DB" w14:textId="77777777" w:rsidR="006232D0" w:rsidRPr="006232D0" w:rsidRDefault="006232D0" w:rsidP="006232D0">
      <w:r w:rsidRPr="006232D0">
        <w:t xml:space="preserve">Finally, we would like to note that applicants will receive priority consideration of two bonus points if the applicant has demonstrated that at least one census tract in their proposed grant service area is a qualified Opportunity Zone designated by the Secretary of Treasury; you will not receive additional bonus points for more than one Opportunity Zone.  </w:t>
      </w:r>
    </w:p>
    <w:p w14:paraId="59823116" w14:textId="77777777" w:rsidR="006232D0" w:rsidRPr="006232D0" w:rsidRDefault="006232D0" w:rsidP="006232D0">
      <w:r w:rsidRPr="006232D0">
        <w:t xml:space="preserve">More information on Opportunity Zones is available at the link shown on this slide. </w:t>
      </w:r>
    </w:p>
    <w:p w14:paraId="72A1F78D" w14:textId="77777777" w:rsidR="006232D0" w:rsidRPr="006232D0" w:rsidRDefault="006232D0" w:rsidP="006232D0">
      <w:proofErr w:type="gramStart"/>
      <w:r w:rsidRPr="006232D0">
        <w:t>I’ll</w:t>
      </w:r>
      <w:proofErr w:type="gramEnd"/>
      <w:r w:rsidRPr="006232D0">
        <w:t xml:space="preserve"> now hand it over to Linda Forman to discuss application submission requirements.</w:t>
      </w:r>
    </w:p>
    <w:p w14:paraId="60A20A40" w14:textId="115EFC90" w:rsidR="006232D0" w:rsidRDefault="006232D0">
      <w:r>
        <w:t>Slide 21:</w:t>
      </w:r>
    </w:p>
    <w:p w14:paraId="1C2EEBAB" w14:textId="77777777" w:rsidR="006232D0" w:rsidRPr="006232D0" w:rsidRDefault="006232D0" w:rsidP="006232D0">
      <w:r w:rsidRPr="006232D0">
        <w:t xml:space="preserve">Thank </w:t>
      </w:r>
      <w:proofErr w:type="gramStart"/>
      <w:r w:rsidRPr="006232D0">
        <w:t>you Maya</w:t>
      </w:r>
      <w:proofErr w:type="gramEnd"/>
      <w:r w:rsidRPr="006232D0">
        <w:t xml:space="preserve">. </w:t>
      </w:r>
    </w:p>
    <w:p w14:paraId="4F13C135" w14:textId="77777777" w:rsidR="006232D0" w:rsidRPr="006232D0" w:rsidRDefault="006232D0" w:rsidP="006232D0">
      <w:r w:rsidRPr="006232D0">
        <w:t>In the next few slides, I will go over the application submission requirements with you.</w:t>
      </w:r>
    </w:p>
    <w:p w14:paraId="2068B990" w14:textId="7AD05E84" w:rsidR="006232D0" w:rsidRDefault="006232D0">
      <w:r>
        <w:t>Slide 22:</w:t>
      </w:r>
    </w:p>
    <w:p w14:paraId="41DB5963" w14:textId="77777777" w:rsidR="006232D0" w:rsidRPr="006232D0" w:rsidRDefault="006232D0" w:rsidP="006232D0">
      <w:r w:rsidRPr="006232D0">
        <w:t xml:space="preserve">Proposals submitted in response to this FOA must consist of four separate and distinct parts: </w:t>
      </w:r>
    </w:p>
    <w:p w14:paraId="17010A34" w14:textId="77777777" w:rsidR="006232D0" w:rsidRPr="006232D0" w:rsidRDefault="006232D0" w:rsidP="006232D0">
      <w:pPr>
        <w:numPr>
          <w:ilvl w:val="0"/>
          <w:numId w:val="14"/>
        </w:numPr>
      </w:pPr>
      <w:r w:rsidRPr="006232D0">
        <w:t xml:space="preserve">the Standard Form (SF) 424, Application for Federal </w:t>
      </w:r>
      <w:proofErr w:type="gramStart"/>
      <w:r w:rsidRPr="006232D0">
        <w:t>Assistance;</w:t>
      </w:r>
      <w:proofErr w:type="gramEnd"/>
      <w:r w:rsidRPr="006232D0">
        <w:t xml:space="preserve"> </w:t>
      </w:r>
    </w:p>
    <w:p w14:paraId="1DF11B33" w14:textId="77777777" w:rsidR="006232D0" w:rsidRPr="006232D0" w:rsidRDefault="006232D0" w:rsidP="006232D0">
      <w:pPr>
        <w:numPr>
          <w:ilvl w:val="0"/>
          <w:numId w:val="14"/>
        </w:numPr>
      </w:pPr>
      <w:r w:rsidRPr="006232D0">
        <w:t xml:space="preserve">the Project Budget, which consists of the SF-424A and the budget </w:t>
      </w:r>
      <w:proofErr w:type="gramStart"/>
      <w:r w:rsidRPr="006232D0">
        <w:t>narrative;</w:t>
      </w:r>
      <w:proofErr w:type="gramEnd"/>
      <w:r w:rsidRPr="006232D0">
        <w:t xml:space="preserve"> </w:t>
      </w:r>
    </w:p>
    <w:p w14:paraId="45AD30BE" w14:textId="77777777" w:rsidR="006232D0" w:rsidRPr="006232D0" w:rsidRDefault="006232D0" w:rsidP="006232D0">
      <w:pPr>
        <w:numPr>
          <w:ilvl w:val="0"/>
          <w:numId w:val="14"/>
        </w:numPr>
      </w:pPr>
      <w:r w:rsidRPr="006232D0">
        <w:t xml:space="preserve">the Project Narrative; and </w:t>
      </w:r>
    </w:p>
    <w:p w14:paraId="2033D23A" w14:textId="77777777" w:rsidR="006232D0" w:rsidRPr="006232D0" w:rsidRDefault="006232D0" w:rsidP="006232D0">
      <w:pPr>
        <w:numPr>
          <w:ilvl w:val="0"/>
          <w:numId w:val="14"/>
        </w:numPr>
      </w:pPr>
      <w:r w:rsidRPr="006232D0">
        <w:t xml:space="preserve">Attachments to the Project Narrative. </w:t>
      </w:r>
    </w:p>
    <w:p w14:paraId="7F14AF71" w14:textId="77777777" w:rsidR="006232D0" w:rsidRPr="006232D0" w:rsidRDefault="006232D0" w:rsidP="006232D0">
      <w:r w:rsidRPr="006232D0">
        <w:t xml:space="preserve">It is the applicant’s responsibility to ensure that the funding amount requested is consistent across all parts and sub-parts of the application. </w:t>
      </w:r>
    </w:p>
    <w:p w14:paraId="26C6F2F4" w14:textId="691119D6" w:rsidR="006232D0" w:rsidRDefault="006232D0">
      <w:r>
        <w:t>Slide 23:</w:t>
      </w:r>
    </w:p>
    <w:p w14:paraId="179AD2EB" w14:textId="77777777" w:rsidR="006232D0" w:rsidRPr="006232D0" w:rsidRDefault="006232D0" w:rsidP="006232D0">
      <w:r w:rsidRPr="006232D0">
        <w:t xml:space="preserve">Applicants must include the items listed here. </w:t>
      </w:r>
    </w:p>
    <w:p w14:paraId="299A4F99" w14:textId="77777777" w:rsidR="006232D0" w:rsidRPr="006232D0" w:rsidRDefault="006232D0" w:rsidP="006232D0">
      <w:pPr>
        <w:numPr>
          <w:ilvl w:val="0"/>
          <w:numId w:val="15"/>
        </w:numPr>
      </w:pPr>
      <w:r w:rsidRPr="006232D0">
        <w:t xml:space="preserve">The SF-424, Application for Federal Assistance – All applicants for Federal grant and funding opportunities must have a DUNS </w:t>
      </w:r>
      <w:proofErr w:type="gramStart"/>
      <w:r w:rsidRPr="006232D0">
        <w:t>number, and</w:t>
      </w:r>
      <w:proofErr w:type="gramEnd"/>
      <w:r w:rsidRPr="006232D0">
        <w:t xml:space="preserve"> must supply their DUNS number on the SF-424.  Applicants must also register with the System for Award Management (SAM) before </w:t>
      </w:r>
      <w:proofErr w:type="gramStart"/>
      <w:r w:rsidRPr="006232D0">
        <w:t>submitting an application</w:t>
      </w:r>
      <w:proofErr w:type="gramEnd"/>
      <w:r w:rsidRPr="006232D0">
        <w:t xml:space="preserve">.  Please note: A recipient </w:t>
      </w:r>
      <w:proofErr w:type="gramStart"/>
      <w:r w:rsidRPr="006232D0">
        <w:t>must maintain an active SAM registration with current information at all times</w:t>
      </w:r>
      <w:proofErr w:type="gramEnd"/>
      <w:r w:rsidRPr="006232D0">
        <w:t xml:space="preserve"> during which an application is under consideration, or during which it has an active federal award.</w:t>
      </w:r>
    </w:p>
    <w:p w14:paraId="1FEC6C56" w14:textId="77777777" w:rsidR="006232D0" w:rsidRPr="006232D0" w:rsidRDefault="006232D0" w:rsidP="006232D0">
      <w:pPr>
        <w:numPr>
          <w:ilvl w:val="0"/>
          <w:numId w:val="15"/>
        </w:numPr>
      </w:pPr>
      <w:r w:rsidRPr="006232D0">
        <w:t xml:space="preserve">The Project Budget must consist of the SF-424A: Budget Information Form, along with a Budget Narrative. </w:t>
      </w:r>
    </w:p>
    <w:p w14:paraId="4C04EB38" w14:textId="77777777" w:rsidR="006232D0" w:rsidRPr="006232D0" w:rsidRDefault="006232D0" w:rsidP="006232D0">
      <w:r w:rsidRPr="006232D0">
        <w:t>There is no exception to this requirement.</w:t>
      </w:r>
    </w:p>
    <w:p w14:paraId="50191A81" w14:textId="3ADB35FD" w:rsidR="006232D0" w:rsidRDefault="006232D0">
      <w:r>
        <w:t>Slide 24:</w:t>
      </w:r>
    </w:p>
    <w:p w14:paraId="03F4CC93" w14:textId="77777777" w:rsidR="006232D0" w:rsidRPr="006232D0" w:rsidRDefault="006232D0" w:rsidP="006232D0">
      <w:r w:rsidRPr="006232D0">
        <w:t xml:space="preserve">Next is the Project Narrative. Applicants will likely spend </w:t>
      </w:r>
      <w:proofErr w:type="gramStart"/>
      <w:r w:rsidRPr="006232D0">
        <w:t>the majority of</w:t>
      </w:r>
      <w:proofErr w:type="gramEnd"/>
      <w:r w:rsidRPr="006232D0">
        <w:t xml:space="preserve"> their time preparing the Project Narrative. This is where applicants demonstrate their capability to implement the grant project in accordance with the provisions of this announcement. Applicants should provide a comprehensive </w:t>
      </w:r>
      <w:r w:rsidRPr="006232D0">
        <w:lastRenderedPageBreak/>
        <w:t>framework and description of all aspects of the proposed project. It must be succinct, clearly written, and well organized so that reviewers can understand the proposed project. The guidelines for preparing the Project Narrative are found in Section IV.B.3, and it will be evaluated using the criteria identified in Section V.A.</w:t>
      </w:r>
    </w:p>
    <w:p w14:paraId="6158E32A" w14:textId="77777777" w:rsidR="006232D0" w:rsidRPr="006232D0" w:rsidRDefault="006232D0" w:rsidP="006232D0">
      <w:r w:rsidRPr="006232D0">
        <w:t xml:space="preserve">The Project Narrative is limited to 25 double-spaced single-sided 8.5 x </w:t>
      </w:r>
      <w:proofErr w:type="gramStart"/>
      <w:r w:rsidRPr="006232D0">
        <w:t>11 inch</w:t>
      </w:r>
      <w:proofErr w:type="gramEnd"/>
      <w:r w:rsidRPr="006232D0">
        <w:t xml:space="preserve"> pages. Times New Roman 12-point text font and 1-inch margins must be used. The Project Narrative pages must be numbered, beginning with page number 1. </w:t>
      </w:r>
    </w:p>
    <w:p w14:paraId="2A0FB234" w14:textId="77777777" w:rsidR="006232D0" w:rsidRPr="006232D0" w:rsidRDefault="006232D0" w:rsidP="006232D0">
      <w:r w:rsidRPr="006232D0">
        <w:t>During the application review process, we will not read or consider any information beyond the specified page limit</w:t>
      </w:r>
    </w:p>
    <w:p w14:paraId="06B2F039" w14:textId="0BE157BF" w:rsidR="006232D0" w:rsidRDefault="006232D0">
      <w:r>
        <w:t>Slide 25:</w:t>
      </w:r>
    </w:p>
    <w:p w14:paraId="3330462F" w14:textId="77777777" w:rsidR="006232D0" w:rsidRPr="006232D0" w:rsidRDefault="006232D0" w:rsidP="006232D0">
      <w:r w:rsidRPr="006232D0">
        <w:t xml:space="preserve">You must identify the H-1B occupations targeted by the proposed project.  Applicants must clearly identify an occupation listed in Appendix A; alternately, applicants can propose another unlisted healthcare occupation(s). In that case, the application must provide data showing that the healthcare occupation focuses on direct patient care and is one for which a significant number of H-1B visas have been certified. </w:t>
      </w:r>
    </w:p>
    <w:p w14:paraId="5EEFEB77" w14:textId="4F6551A0" w:rsidR="006232D0" w:rsidRDefault="006232D0">
      <w:r>
        <w:t>Slide 26:</w:t>
      </w:r>
    </w:p>
    <w:p w14:paraId="7592C343" w14:textId="77777777" w:rsidR="006232D0" w:rsidRPr="006232D0" w:rsidRDefault="006232D0" w:rsidP="006232D0">
      <w:r w:rsidRPr="006232D0">
        <w:t>In addition to the Project Narrative, applicants must submit attachments.</w:t>
      </w:r>
    </w:p>
    <w:p w14:paraId="1A59CA51" w14:textId="77777777" w:rsidR="006232D0" w:rsidRPr="006232D0" w:rsidRDefault="006232D0" w:rsidP="006232D0">
      <w:r w:rsidRPr="006232D0">
        <w:t xml:space="preserve">All attachments must be clearly labeled as Attachments. We will only exclude those attachments listed in Section IV.B.4 from the Project Narrative page limit. We ask that you not include additional materials such as resumes or general letters of support, as they will not be considered, and will count against the page limit. Your application must be submitted in one package because documents received separately will not be attached to the application for review. </w:t>
      </w:r>
    </w:p>
    <w:p w14:paraId="01B34B57" w14:textId="77777777" w:rsidR="006232D0" w:rsidRPr="006232D0" w:rsidRDefault="006232D0" w:rsidP="006232D0">
      <w:r w:rsidRPr="006232D0">
        <w:t xml:space="preserve">All the required attachments I discussed must be included in your application package. If your application does not meet all the screening criteria listed in the FOA, it will be deemed non-responsive and your application will not move forward through the merit review process.  </w:t>
      </w:r>
    </w:p>
    <w:p w14:paraId="7CF93DF7" w14:textId="31027929" w:rsidR="006232D0" w:rsidRDefault="006232D0">
      <w:r>
        <w:t>Slide 27:</w:t>
      </w:r>
    </w:p>
    <w:p w14:paraId="7A96DC20" w14:textId="77777777" w:rsidR="006232D0" w:rsidRPr="006232D0" w:rsidRDefault="006232D0" w:rsidP="006232D0">
      <w:r w:rsidRPr="006232D0">
        <w:t xml:space="preserve">The checklist shown here is taken from the </w:t>
      </w:r>
      <w:proofErr w:type="gramStart"/>
      <w:r w:rsidRPr="006232D0">
        <w:t>FOA, and</w:t>
      </w:r>
      <w:proofErr w:type="gramEnd"/>
      <w:r w:rsidRPr="006232D0">
        <w:t xml:space="preserve"> should be used as a guide when preparing your application package to ensure that the application has met all of the screening criteria. </w:t>
      </w:r>
    </w:p>
    <w:p w14:paraId="0887B309" w14:textId="77777777" w:rsidR="006232D0" w:rsidRPr="006232D0" w:rsidRDefault="006232D0" w:rsidP="006232D0">
      <w:r w:rsidRPr="006232D0">
        <w:t xml:space="preserve">Note that this checklist is only an aid for applicants and should not be included in the application package. We urge you to use this checklist to ensure your application contains all required items. </w:t>
      </w:r>
    </w:p>
    <w:p w14:paraId="46EEDFF4" w14:textId="03B37F69" w:rsidR="006232D0" w:rsidRDefault="006232D0">
      <w:r>
        <w:t>Slide 28:</w:t>
      </w:r>
    </w:p>
    <w:p w14:paraId="7F5BEFE7" w14:textId="77777777" w:rsidR="006232D0" w:rsidRPr="006232D0" w:rsidRDefault="006232D0" w:rsidP="006232D0">
      <w:r w:rsidRPr="006232D0">
        <w:t xml:space="preserve">We have instituted procedures for assessing the technical merit of applications. The goal is to provide for an objective review of the applications and to assist you in understanding the standards against which your application will be judged. The evaluation criteria are based on the information required in the application as described in Sections IV.B.2 (Project Budget) and IV.B.3. (Project Narrative). Reviewers will award points based on the evaluation criteria as shown in this chart. See the FOA for the full description of each criterion.  </w:t>
      </w:r>
    </w:p>
    <w:p w14:paraId="050F5E51" w14:textId="77777777" w:rsidR="006232D0" w:rsidRPr="006232D0" w:rsidRDefault="006232D0" w:rsidP="006232D0">
      <w:r w:rsidRPr="006232D0">
        <w:lastRenderedPageBreak/>
        <w:t xml:space="preserve">You must ensure you are responding to the appropriate criteria in your application. </w:t>
      </w:r>
    </w:p>
    <w:p w14:paraId="182B819D" w14:textId="03646BA3" w:rsidR="006232D0" w:rsidRDefault="006232D0">
      <w:r>
        <w:t>Slide 29:</w:t>
      </w:r>
    </w:p>
    <w:p w14:paraId="2A848820" w14:textId="77777777" w:rsidR="006232D0" w:rsidRPr="006232D0" w:rsidRDefault="006232D0" w:rsidP="006232D0">
      <w:r w:rsidRPr="006232D0">
        <w:t>Applications must be received by 4:00 pm (Eastern Time) on the closing date, which is November 13, 2020.</w:t>
      </w:r>
    </w:p>
    <w:p w14:paraId="3966FC88" w14:textId="77777777" w:rsidR="006232D0" w:rsidRPr="006232D0" w:rsidRDefault="006232D0" w:rsidP="006232D0">
      <w:r w:rsidRPr="006232D0">
        <w:t>You can submit applications online at www.grants.gov. Please reference FOA-ETA-20-12 in your application submission. Please review the FOA for more details on how to submit your application.                                                               Back to you Maya</w:t>
      </w:r>
    </w:p>
    <w:p w14:paraId="3E81F19B" w14:textId="783C13EE" w:rsidR="006232D0" w:rsidRDefault="006232D0">
      <w:r>
        <w:t>Slide 30:</w:t>
      </w:r>
    </w:p>
    <w:p w14:paraId="540F8690" w14:textId="77777777" w:rsidR="006232D0" w:rsidRPr="006232D0" w:rsidRDefault="006232D0" w:rsidP="006232D0">
      <w:r w:rsidRPr="006232D0">
        <w:t xml:space="preserve">Thank </w:t>
      </w:r>
      <w:proofErr w:type="gramStart"/>
      <w:r w:rsidRPr="006232D0">
        <w:t>you Linda</w:t>
      </w:r>
      <w:proofErr w:type="gramEnd"/>
      <w:r w:rsidRPr="006232D0">
        <w:t xml:space="preserve">, </w:t>
      </w:r>
      <w:proofErr w:type="spellStart"/>
      <w:r w:rsidRPr="006232D0">
        <w:t>Ayreen</w:t>
      </w:r>
      <w:proofErr w:type="spellEnd"/>
      <w:r w:rsidRPr="006232D0">
        <w:t xml:space="preserve"> and Robin.  </w:t>
      </w:r>
    </w:p>
    <w:p w14:paraId="72AA2BBC" w14:textId="77777777" w:rsidR="006232D0" w:rsidRPr="006232D0" w:rsidRDefault="006232D0" w:rsidP="006232D0">
      <w:r w:rsidRPr="006232D0">
        <w:t xml:space="preserve">This concludes our prospective applicant webcast.  </w:t>
      </w:r>
    </w:p>
    <w:p w14:paraId="055CBAF2" w14:textId="77777777" w:rsidR="006232D0" w:rsidRPr="006232D0" w:rsidRDefault="006232D0" w:rsidP="006232D0">
      <w:r w:rsidRPr="006232D0">
        <w:t xml:space="preserve">Please read the Frequently Asked Questions (FAQs) at the website link provided here.  The link is also in the FOA.  Please remember to check the site frequently for any newly posted FAQs.  </w:t>
      </w:r>
    </w:p>
    <w:p w14:paraId="517C7BE7" w14:textId="77777777" w:rsidR="006232D0" w:rsidRPr="006232D0" w:rsidRDefault="006232D0" w:rsidP="006232D0">
      <w:r w:rsidRPr="006232D0">
        <w:t>After reading the FAQs, if you have additional questions on the H-1B Rural Healthcare Grant Program FOA, you may contact Linda Forman, who is the lead grants management specialist listed as the contact in the Funding Opportunity Announcement.</w:t>
      </w:r>
    </w:p>
    <w:p w14:paraId="33D59C14" w14:textId="4321360E" w:rsidR="006232D0" w:rsidRDefault="006232D0">
      <w:r>
        <w:t>Slide 31:</w:t>
      </w:r>
    </w:p>
    <w:p w14:paraId="04B62CE7" w14:textId="77777777" w:rsidR="006232D0" w:rsidRPr="006232D0" w:rsidRDefault="006232D0" w:rsidP="006232D0">
      <w:r w:rsidRPr="006232D0">
        <w:t xml:space="preserve">Thank you for joining us today!  </w:t>
      </w:r>
    </w:p>
    <w:p w14:paraId="6C238C34" w14:textId="77777777" w:rsidR="006232D0" w:rsidRDefault="006232D0"/>
    <w:sectPr w:rsidR="00623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79E"/>
    <w:multiLevelType w:val="hybridMultilevel"/>
    <w:tmpl w:val="51D0E8A8"/>
    <w:lvl w:ilvl="0" w:tplc="1B16610C">
      <w:start w:val="1"/>
      <w:numFmt w:val="bullet"/>
      <w:lvlText w:val="•"/>
      <w:lvlJc w:val="left"/>
      <w:pPr>
        <w:tabs>
          <w:tab w:val="num" w:pos="720"/>
        </w:tabs>
        <w:ind w:left="720" w:hanging="360"/>
      </w:pPr>
      <w:rPr>
        <w:rFonts w:ascii="Arial" w:hAnsi="Arial" w:hint="default"/>
      </w:rPr>
    </w:lvl>
    <w:lvl w:ilvl="1" w:tplc="81F287B6" w:tentative="1">
      <w:start w:val="1"/>
      <w:numFmt w:val="bullet"/>
      <w:lvlText w:val="•"/>
      <w:lvlJc w:val="left"/>
      <w:pPr>
        <w:tabs>
          <w:tab w:val="num" w:pos="1440"/>
        </w:tabs>
        <w:ind w:left="1440" w:hanging="360"/>
      </w:pPr>
      <w:rPr>
        <w:rFonts w:ascii="Arial" w:hAnsi="Arial" w:hint="default"/>
      </w:rPr>
    </w:lvl>
    <w:lvl w:ilvl="2" w:tplc="CDF60A7C" w:tentative="1">
      <w:start w:val="1"/>
      <w:numFmt w:val="bullet"/>
      <w:lvlText w:val="•"/>
      <w:lvlJc w:val="left"/>
      <w:pPr>
        <w:tabs>
          <w:tab w:val="num" w:pos="2160"/>
        </w:tabs>
        <w:ind w:left="2160" w:hanging="360"/>
      </w:pPr>
      <w:rPr>
        <w:rFonts w:ascii="Arial" w:hAnsi="Arial" w:hint="default"/>
      </w:rPr>
    </w:lvl>
    <w:lvl w:ilvl="3" w:tplc="8182F5EA" w:tentative="1">
      <w:start w:val="1"/>
      <w:numFmt w:val="bullet"/>
      <w:lvlText w:val="•"/>
      <w:lvlJc w:val="left"/>
      <w:pPr>
        <w:tabs>
          <w:tab w:val="num" w:pos="2880"/>
        </w:tabs>
        <w:ind w:left="2880" w:hanging="360"/>
      </w:pPr>
      <w:rPr>
        <w:rFonts w:ascii="Arial" w:hAnsi="Arial" w:hint="default"/>
      </w:rPr>
    </w:lvl>
    <w:lvl w:ilvl="4" w:tplc="B866BFDC" w:tentative="1">
      <w:start w:val="1"/>
      <w:numFmt w:val="bullet"/>
      <w:lvlText w:val="•"/>
      <w:lvlJc w:val="left"/>
      <w:pPr>
        <w:tabs>
          <w:tab w:val="num" w:pos="3600"/>
        </w:tabs>
        <w:ind w:left="3600" w:hanging="360"/>
      </w:pPr>
      <w:rPr>
        <w:rFonts w:ascii="Arial" w:hAnsi="Arial" w:hint="default"/>
      </w:rPr>
    </w:lvl>
    <w:lvl w:ilvl="5" w:tplc="FC8E7570" w:tentative="1">
      <w:start w:val="1"/>
      <w:numFmt w:val="bullet"/>
      <w:lvlText w:val="•"/>
      <w:lvlJc w:val="left"/>
      <w:pPr>
        <w:tabs>
          <w:tab w:val="num" w:pos="4320"/>
        </w:tabs>
        <w:ind w:left="4320" w:hanging="360"/>
      </w:pPr>
      <w:rPr>
        <w:rFonts w:ascii="Arial" w:hAnsi="Arial" w:hint="default"/>
      </w:rPr>
    </w:lvl>
    <w:lvl w:ilvl="6" w:tplc="DCF2CCD0" w:tentative="1">
      <w:start w:val="1"/>
      <w:numFmt w:val="bullet"/>
      <w:lvlText w:val="•"/>
      <w:lvlJc w:val="left"/>
      <w:pPr>
        <w:tabs>
          <w:tab w:val="num" w:pos="5040"/>
        </w:tabs>
        <w:ind w:left="5040" w:hanging="360"/>
      </w:pPr>
      <w:rPr>
        <w:rFonts w:ascii="Arial" w:hAnsi="Arial" w:hint="default"/>
      </w:rPr>
    </w:lvl>
    <w:lvl w:ilvl="7" w:tplc="06624E76" w:tentative="1">
      <w:start w:val="1"/>
      <w:numFmt w:val="bullet"/>
      <w:lvlText w:val="•"/>
      <w:lvlJc w:val="left"/>
      <w:pPr>
        <w:tabs>
          <w:tab w:val="num" w:pos="5760"/>
        </w:tabs>
        <w:ind w:left="5760" w:hanging="360"/>
      </w:pPr>
      <w:rPr>
        <w:rFonts w:ascii="Arial" w:hAnsi="Arial" w:hint="default"/>
      </w:rPr>
    </w:lvl>
    <w:lvl w:ilvl="8" w:tplc="5796690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E0181E"/>
    <w:multiLevelType w:val="hybridMultilevel"/>
    <w:tmpl w:val="D3F4DF2E"/>
    <w:lvl w:ilvl="0" w:tplc="A148CFFA">
      <w:start w:val="1"/>
      <w:numFmt w:val="bullet"/>
      <w:lvlText w:val="•"/>
      <w:lvlJc w:val="left"/>
      <w:pPr>
        <w:tabs>
          <w:tab w:val="num" w:pos="720"/>
        </w:tabs>
        <w:ind w:left="720" w:hanging="360"/>
      </w:pPr>
      <w:rPr>
        <w:rFonts w:ascii="Arial" w:hAnsi="Arial" w:hint="default"/>
      </w:rPr>
    </w:lvl>
    <w:lvl w:ilvl="1" w:tplc="62921796" w:tentative="1">
      <w:start w:val="1"/>
      <w:numFmt w:val="bullet"/>
      <w:lvlText w:val="•"/>
      <w:lvlJc w:val="left"/>
      <w:pPr>
        <w:tabs>
          <w:tab w:val="num" w:pos="1440"/>
        </w:tabs>
        <w:ind w:left="1440" w:hanging="360"/>
      </w:pPr>
      <w:rPr>
        <w:rFonts w:ascii="Arial" w:hAnsi="Arial" w:hint="default"/>
      </w:rPr>
    </w:lvl>
    <w:lvl w:ilvl="2" w:tplc="3AAA0154" w:tentative="1">
      <w:start w:val="1"/>
      <w:numFmt w:val="bullet"/>
      <w:lvlText w:val="•"/>
      <w:lvlJc w:val="left"/>
      <w:pPr>
        <w:tabs>
          <w:tab w:val="num" w:pos="2160"/>
        </w:tabs>
        <w:ind w:left="2160" w:hanging="360"/>
      </w:pPr>
      <w:rPr>
        <w:rFonts w:ascii="Arial" w:hAnsi="Arial" w:hint="default"/>
      </w:rPr>
    </w:lvl>
    <w:lvl w:ilvl="3" w:tplc="719857A0" w:tentative="1">
      <w:start w:val="1"/>
      <w:numFmt w:val="bullet"/>
      <w:lvlText w:val="•"/>
      <w:lvlJc w:val="left"/>
      <w:pPr>
        <w:tabs>
          <w:tab w:val="num" w:pos="2880"/>
        </w:tabs>
        <w:ind w:left="2880" w:hanging="360"/>
      </w:pPr>
      <w:rPr>
        <w:rFonts w:ascii="Arial" w:hAnsi="Arial" w:hint="default"/>
      </w:rPr>
    </w:lvl>
    <w:lvl w:ilvl="4" w:tplc="10943D5E" w:tentative="1">
      <w:start w:val="1"/>
      <w:numFmt w:val="bullet"/>
      <w:lvlText w:val="•"/>
      <w:lvlJc w:val="left"/>
      <w:pPr>
        <w:tabs>
          <w:tab w:val="num" w:pos="3600"/>
        </w:tabs>
        <w:ind w:left="3600" w:hanging="360"/>
      </w:pPr>
      <w:rPr>
        <w:rFonts w:ascii="Arial" w:hAnsi="Arial" w:hint="default"/>
      </w:rPr>
    </w:lvl>
    <w:lvl w:ilvl="5" w:tplc="C1183656" w:tentative="1">
      <w:start w:val="1"/>
      <w:numFmt w:val="bullet"/>
      <w:lvlText w:val="•"/>
      <w:lvlJc w:val="left"/>
      <w:pPr>
        <w:tabs>
          <w:tab w:val="num" w:pos="4320"/>
        </w:tabs>
        <w:ind w:left="4320" w:hanging="360"/>
      </w:pPr>
      <w:rPr>
        <w:rFonts w:ascii="Arial" w:hAnsi="Arial" w:hint="default"/>
      </w:rPr>
    </w:lvl>
    <w:lvl w:ilvl="6" w:tplc="0212A3AC" w:tentative="1">
      <w:start w:val="1"/>
      <w:numFmt w:val="bullet"/>
      <w:lvlText w:val="•"/>
      <w:lvlJc w:val="left"/>
      <w:pPr>
        <w:tabs>
          <w:tab w:val="num" w:pos="5040"/>
        </w:tabs>
        <w:ind w:left="5040" w:hanging="360"/>
      </w:pPr>
      <w:rPr>
        <w:rFonts w:ascii="Arial" w:hAnsi="Arial" w:hint="default"/>
      </w:rPr>
    </w:lvl>
    <w:lvl w:ilvl="7" w:tplc="8F3694BE" w:tentative="1">
      <w:start w:val="1"/>
      <w:numFmt w:val="bullet"/>
      <w:lvlText w:val="•"/>
      <w:lvlJc w:val="left"/>
      <w:pPr>
        <w:tabs>
          <w:tab w:val="num" w:pos="5760"/>
        </w:tabs>
        <w:ind w:left="5760" w:hanging="360"/>
      </w:pPr>
      <w:rPr>
        <w:rFonts w:ascii="Arial" w:hAnsi="Arial" w:hint="default"/>
      </w:rPr>
    </w:lvl>
    <w:lvl w:ilvl="8" w:tplc="B010E51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21B220B"/>
    <w:multiLevelType w:val="hybridMultilevel"/>
    <w:tmpl w:val="5F00DE7C"/>
    <w:lvl w:ilvl="0" w:tplc="F45AD546">
      <w:start w:val="1"/>
      <w:numFmt w:val="bullet"/>
      <w:lvlText w:val="•"/>
      <w:lvlJc w:val="left"/>
      <w:pPr>
        <w:tabs>
          <w:tab w:val="num" w:pos="720"/>
        </w:tabs>
        <w:ind w:left="720" w:hanging="360"/>
      </w:pPr>
      <w:rPr>
        <w:rFonts w:ascii="Arial" w:hAnsi="Arial" w:hint="default"/>
      </w:rPr>
    </w:lvl>
    <w:lvl w:ilvl="1" w:tplc="8022F8FA" w:tentative="1">
      <w:start w:val="1"/>
      <w:numFmt w:val="bullet"/>
      <w:lvlText w:val="•"/>
      <w:lvlJc w:val="left"/>
      <w:pPr>
        <w:tabs>
          <w:tab w:val="num" w:pos="1440"/>
        </w:tabs>
        <w:ind w:left="1440" w:hanging="360"/>
      </w:pPr>
      <w:rPr>
        <w:rFonts w:ascii="Arial" w:hAnsi="Arial" w:hint="default"/>
      </w:rPr>
    </w:lvl>
    <w:lvl w:ilvl="2" w:tplc="39BC6576" w:tentative="1">
      <w:start w:val="1"/>
      <w:numFmt w:val="bullet"/>
      <w:lvlText w:val="•"/>
      <w:lvlJc w:val="left"/>
      <w:pPr>
        <w:tabs>
          <w:tab w:val="num" w:pos="2160"/>
        </w:tabs>
        <w:ind w:left="2160" w:hanging="360"/>
      </w:pPr>
      <w:rPr>
        <w:rFonts w:ascii="Arial" w:hAnsi="Arial" w:hint="default"/>
      </w:rPr>
    </w:lvl>
    <w:lvl w:ilvl="3" w:tplc="BE40119A" w:tentative="1">
      <w:start w:val="1"/>
      <w:numFmt w:val="bullet"/>
      <w:lvlText w:val="•"/>
      <w:lvlJc w:val="left"/>
      <w:pPr>
        <w:tabs>
          <w:tab w:val="num" w:pos="2880"/>
        </w:tabs>
        <w:ind w:left="2880" w:hanging="360"/>
      </w:pPr>
      <w:rPr>
        <w:rFonts w:ascii="Arial" w:hAnsi="Arial" w:hint="default"/>
      </w:rPr>
    </w:lvl>
    <w:lvl w:ilvl="4" w:tplc="B8AE8D26" w:tentative="1">
      <w:start w:val="1"/>
      <w:numFmt w:val="bullet"/>
      <w:lvlText w:val="•"/>
      <w:lvlJc w:val="left"/>
      <w:pPr>
        <w:tabs>
          <w:tab w:val="num" w:pos="3600"/>
        </w:tabs>
        <w:ind w:left="3600" w:hanging="360"/>
      </w:pPr>
      <w:rPr>
        <w:rFonts w:ascii="Arial" w:hAnsi="Arial" w:hint="default"/>
      </w:rPr>
    </w:lvl>
    <w:lvl w:ilvl="5" w:tplc="588C84D8" w:tentative="1">
      <w:start w:val="1"/>
      <w:numFmt w:val="bullet"/>
      <w:lvlText w:val="•"/>
      <w:lvlJc w:val="left"/>
      <w:pPr>
        <w:tabs>
          <w:tab w:val="num" w:pos="4320"/>
        </w:tabs>
        <w:ind w:left="4320" w:hanging="360"/>
      </w:pPr>
      <w:rPr>
        <w:rFonts w:ascii="Arial" w:hAnsi="Arial" w:hint="default"/>
      </w:rPr>
    </w:lvl>
    <w:lvl w:ilvl="6" w:tplc="F29A9784" w:tentative="1">
      <w:start w:val="1"/>
      <w:numFmt w:val="bullet"/>
      <w:lvlText w:val="•"/>
      <w:lvlJc w:val="left"/>
      <w:pPr>
        <w:tabs>
          <w:tab w:val="num" w:pos="5040"/>
        </w:tabs>
        <w:ind w:left="5040" w:hanging="360"/>
      </w:pPr>
      <w:rPr>
        <w:rFonts w:ascii="Arial" w:hAnsi="Arial" w:hint="default"/>
      </w:rPr>
    </w:lvl>
    <w:lvl w:ilvl="7" w:tplc="3C2814B0" w:tentative="1">
      <w:start w:val="1"/>
      <w:numFmt w:val="bullet"/>
      <w:lvlText w:val="•"/>
      <w:lvlJc w:val="left"/>
      <w:pPr>
        <w:tabs>
          <w:tab w:val="num" w:pos="5760"/>
        </w:tabs>
        <w:ind w:left="5760" w:hanging="360"/>
      </w:pPr>
      <w:rPr>
        <w:rFonts w:ascii="Arial" w:hAnsi="Arial" w:hint="default"/>
      </w:rPr>
    </w:lvl>
    <w:lvl w:ilvl="8" w:tplc="0CC2B53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1F3E1B"/>
    <w:multiLevelType w:val="hybridMultilevel"/>
    <w:tmpl w:val="B8F8B0A6"/>
    <w:lvl w:ilvl="0" w:tplc="7520BA72">
      <w:start w:val="1"/>
      <w:numFmt w:val="bullet"/>
      <w:lvlText w:val="•"/>
      <w:lvlJc w:val="left"/>
      <w:pPr>
        <w:tabs>
          <w:tab w:val="num" w:pos="720"/>
        </w:tabs>
        <w:ind w:left="720" w:hanging="360"/>
      </w:pPr>
      <w:rPr>
        <w:rFonts w:ascii="Arial" w:hAnsi="Arial" w:hint="default"/>
      </w:rPr>
    </w:lvl>
    <w:lvl w:ilvl="1" w:tplc="37F29DAC">
      <w:numFmt w:val="none"/>
      <w:lvlText w:val=""/>
      <w:lvlJc w:val="left"/>
      <w:pPr>
        <w:tabs>
          <w:tab w:val="num" w:pos="360"/>
        </w:tabs>
      </w:pPr>
    </w:lvl>
    <w:lvl w:ilvl="2" w:tplc="398E74FA" w:tentative="1">
      <w:start w:val="1"/>
      <w:numFmt w:val="bullet"/>
      <w:lvlText w:val="•"/>
      <w:lvlJc w:val="left"/>
      <w:pPr>
        <w:tabs>
          <w:tab w:val="num" w:pos="2160"/>
        </w:tabs>
        <w:ind w:left="2160" w:hanging="360"/>
      </w:pPr>
      <w:rPr>
        <w:rFonts w:ascii="Arial" w:hAnsi="Arial" w:hint="default"/>
      </w:rPr>
    </w:lvl>
    <w:lvl w:ilvl="3" w:tplc="17F2E3F6" w:tentative="1">
      <w:start w:val="1"/>
      <w:numFmt w:val="bullet"/>
      <w:lvlText w:val="•"/>
      <w:lvlJc w:val="left"/>
      <w:pPr>
        <w:tabs>
          <w:tab w:val="num" w:pos="2880"/>
        </w:tabs>
        <w:ind w:left="2880" w:hanging="360"/>
      </w:pPr>
      <w:rPr>
        <w:rFonts w:ascii="Arial" w:hAnsi="Arial" w:hint="default"/>
      </w:rPr>
    </w:lvl>
    <w:lvl w:ilvl="4" w:tplc="E102CCC0" w:tentative="1">
      <w:start w:val="1"/>
      <w:numFmt w:val="bullet"/>
      <w:lvlText w:val="•"/>
      <w:lvlJc w:val="left"/>
      <w:pPr>
        <w:tabs>
          <w:tab w:val="num" w:pos="3600"/>
        </w:tabs>
        <w:ind w:left="3600" w:hanging="360"/>
      </w:pPr>
      <w:rPr>
        <w:rFonts w:ascii="Arial" w:hAnsi="Arial" w:hint="default"/>
      </w:rPr>
    </w:lvl>
    <w:lvl w:ilvl="5" w:tplc="754E8E5A" w:tentative="1">
      <w:start w:val="1"/>
      <w:numFmt w:val="bullet"/>
      <w:lvlText w:val="•"/>
      <w:lvlJc w:val="left"/>
      <w:pPr>
        <w:tabs>
          <w:tab w:val="num" w:pos="4320"/>
        </w:tabs>
        <w:ind w:left="4320" w:hanging="360"/>
      </w:pPr>
      <w:rPr>
        <w:rFonts w:ascii="Arial" w:hAnsi="Arial" w:hint="default"/>
      </w:rPr>
    </w:lvl>
    <w:lvl w:ilvl="6" w:tplc="B2C4BF84" w:tentative="1">
      <w:start w:val="1"/>
      <w:numFmt w:val="bullet"/>
      <w:lvlText w:val="•"/>
      <w:lvlJc w:val="left"/>
      <w:pPr>
        <w:tabs>
          <w:tab w:val="num" w:pos="5040"/>
        </w:tabs>
        <w:ind w:left="5040" w:hanging="360"/>
      </w:pPr>
      <w:rPr>
        <w:rFonts w:ascii="Arial" w:hAnsi="Arial" w:hint="default"/>
      </w:rPr>
    </w:lvl>
    <w:lvl w:ilvl="7" w:tplc="B3C4DB0E" w:tentative="1">
      <w:start w:val="1"/>
      <w:numFmt w:val="bullet"/>
      <w:lvlText w:val="•"/>
      <w:lvlJc w:val="left"/>
      <w:pPr>
        <w:tabs>
          <w:tab w:val="num" w:pos="5760"/>
        </w:tabs>
        <w:ind w:left="5760" w:hanging="360"/>
      </w:pPr>
      <w:rPr>
        <w:rFonts w:ascii="Arial" w:hAnsi="Arial" w:hint="default"/>
      </w:rPr>
    </w:lvl>
    <w:lvl w:ilvl="8" w:tplc="58121E2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FB44832"/>
    <w:multiLevelType w:val="hybridMultilevel"/>
    <w:tmpl w:val="CF0A38CE"/>
    <w:lvl w:ilvl="0" w:tplc="8F927BE2">
      <w:start w:val="1"/>
      <w:numFmt w:val="bullet"/>
      <w:lvlText w:val="•"/>
      <w:lvlJc w:val="left"/>
      <w:pPr>
        <w:tabs>
          <w:tab w:val="num" w:pos="720"/>
        </w:tabs>
        <w:ind w:left="720" w:hanging="360"/>
      </w:pPr>
      <w:rPr>
        <w:rFonts w:ascii="Arial" w:hAnsi="Arial" w:hint="default"/>
      </w:rPr>
    </w:lvl>
    <w:lvl w:ilvl="1" w:tplc="208E6096" w:tentative="1">
      <w:start w:val="1"/>
      <w:numFmt w:val="bullet"/>
      <w:lvlText w:val="•"/>
      <w:lvlJc w:val="left"/>
      <w:pPr>
        <w:tabs>
          <w:tab w:val="num" w:pos="1440"/>
        </w:tabs>
        <w:ind w:left="1440" w:hanging="360"/>
      </w:pPr>
      <w:rPr>
        <w:rFonts w:ascii="Arial" w:hAnsi="Arial" w:hint="default"/>
      </w:rPr>
    </w:lvl>
    <w:lvl w:ilvl="2" w:tplc="B256126E" w:tentative="1">
      <w:start w:val="1"/>
      <w:numFmt w:val="bullet"/>
      <w:lvlText w:val="•"/>
      <w:lvlJc w:val="left"/>
      <w:pPr>
        <w:tabs>
          <w:tab w:val="num" w:pos="2160"/>
        </w:tabs>
        <w:ind w:left="2160" w:hanging="360"/>
      </w:pPr>
      <w:rPr>
        <w:rFonts w:ascii="Arial" w:hAnsi="Arial" w:hint="default"/>
      </w:rPr>
    </w:lvl>
    <w:lvl w:ilvl="3" w:tplc="5002BC24" w:tentative="1">
      <w:start w:val="1"/>
      <w:numFmt w:val="bullet"/>
      <w:lvlText w:val="•"/>
      <w:lvlJc w:val="left"/>
      <w:pPr>
        <w:tabs>
          <w:tab w:val="num" w:pos="2880"/>
        </w:tabs>
        <w:ind w:left="2880" w:hanging="360"/>
      </w:pPr>
      <w:rPr>
        <w:rFonts w:ascii="Arial" w:hAnsi="Arial" w:hint="default"/>
      </w:rPr>
    </w:lvl>
    <w:lvl w:ilvl="4" w:tplc="31665FB8" w:tentative="1">
      <w:start w:val="1"/>
      <w:numFmt w:val="bullet"/>
      <w:lvlText w:val="•"/>
      <w:lvlJc w:val="left"/>
      <w:pPr>
        <w:tabs>
          <w:tab w:val="num" w:pos="3600"/>
        </w:tabs>
        <w:ind w:left="3600" w:hanging="360"/>
      </w:pPr>
      <w:rPr>
        <w:rFonts w:ascii="Arial" w:hAnsi="Arial" w:hint="default"/>
      </w:rPr>
    </w:lvl>
    <w:lvl w:ilvl="5" w:tplc="82F8C8D0" w:tentative="1">
      <w:start w:val="1"/>
      <w:numFmt w:val="bullet"/>
      <w:lvlText w:val="•"/>
      <w:lvlJc w:val="left"/>
      <w:pPr>
        <w:tabs>
          <w:tab w:val="num" w:pos="4320"/>
        </w:tabs>
        <w:ind w:left="4320" w:hanging="360"/>
      </w:pPr>
      <w:rPr>
        <w:rFonts w:ascii="Arial" w:hAnsi="Arial" w:hint="default"/>
      </w:rPr>
    </w:lvl>
    <w:lvl w:ilvl="6" w:tplc="86A4AA7E" w:tentative="1">
      <w:start w:val="1"/>
      <w:numFmt w:val="bullet"/>
      <w:lvlText w:val="•"/>
      <w:lvlJc w:val="left"/>
      <w:pPr>
        <w:tabs>
          <w:tab w:val="num" w:pos="5040"/>
        </w:tabs>
        <w:ind w:left="5040" w:hanging="360"/>
      </w:pPr>
      <w:rPr>
        <w:rFonts w:ascii="Arial" w:hAnsi="Arial" w:hint="default"/>
      </w:rPr>
    </w:lvl>
    <w:lvl w:ilvl="7" w:tplc="1152B5DE" w:tentative="1">
      <w:start w:val="1"/>
      <w:numFmt w:val="bullet"/>
      <w:lvlText w:val="•"/>
      <w:lvlJc w:val="left"/>
      <w:pPr>
        <w:tabs>
          <w:tab w:val="num" w:pos="5760"/>
        </w:tabs>
        <w:ind w:left="5760" w:hanging="360"/>
      </w:pPr>
      <w:rPr>
        <w:rFonts w:ascii="Arial" w:hAnsi="Arial" w:hint="default"/>
      </w:rPr>
    </w:lvl>
    <w:lvl w:ilvl="8" w:tplc="76FCFCF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64F2CDA"/>
    <w:multiLevelType w:val="hybridMultilevel"/>
    <w:tmpl w:val="C082F578"/>
    <w:lvl w:ilvl="0" w:tplc="BC56AAE6">
      <w:start w:val="1"/>
      <w:numFmt w:val="bullet"/>
      <w:lvlText w:val="•"/>
      <w:lvlJc w:val="left"/>
      <w:pPr>
        <w:tabs>
          <w:tab w:val="num" w:pos="720"/>
        </w:tabs>
        <w:ind w:left="720" w:hanging="360"/>
      </w:pPr>
      <w:rPr>
        <w:rFonts w:ascii="Arial" w:hAnsi="Arial" w:hint="default"/>
      </w:rPr>
    </w:lvl>
    <w:lvl w:ilvl="1" w:tplc="DFE267E6" w:tentative="1">
      <w:start w:val="1"/>
      <w:numFmt w:val="bullet"/>
      <w:lvlText w:val="•"/>
      <w:lvlJc w:val="left"/>
      <w:pPr>
        <w:tabs>
          <w:tab w:val="num" w:pos="1440"/>
        </w:tabs>
        <w:ind w:left="1440" w:hanging="360"/>
      </w:pPr>
      <w:rPr>
        <w:rFonts w:ascii="Arial" w:hAnsi="Arial" w:hint="default"/>
      </w:rPr>
    </w:lvl>
    <w:lvl w:ilvl="2" w:tplc="655AC9FE" w:tentative="1">
      <w:start w:val="1"/>
      <w:numFmt w:val="bullet"/>
      <w:lvlText w:val="•"/>
      <w:lvlJc w:val="left"/>
      <w:pPr>
        <w:tabs>
          <w:tab w:val="num" w:pos="2160"/>
        </w:tabs>
        <w:ind w:left="2160" w:hanging="360"/>
      </w:pPr>
      <w:rPr>
        <w:rFonts w:ascii="Arial" w:hAnsi="Arial" w:hint="default"/>
      </w:rPr>
    </w:lvl>
    <w:lvl w:ilvl="3" w:tplc="959E7D2A" w:tentative="1">
      <w:start w:val="1"/>
      <w:numFmt w:val="bullet"/>
      <w:lvlText w:val="•"/>
      <w:lvlJc w:val="left"/>
      <w:pPr>
        <w:tabs>
          <w:tab w:val="num" w:pos="2880"/>
        </w:tabs>
        <w:ind w:left="2880" w:hanging="360"/>
      </w:pPr>
      <w:rPr>
        <w:rFonts w:ascii="Arial" w:hAnsi="Arial" w:hint="default"/>
      </w:rPr>
    </w:lvl>
    <w:lvl w:ilvl="4" w:tplc="4B66E8E6" w:tentative="1">
      <w:start w:val="1"/>
      <w:numFmt w:val="bullet"/>
      <w:lvlText w:val="•"/>
      <w:lvlJc w:val="left"/>
      <w:pPr>
        <w:tabs>
          <w:tab w:val="num" w:pos="3600"/>
        </w:tabs>
        <w:ind w:left="3600" w:hanging="360"/>
      </w:pPr>
      <w:rPr>
        <w:rFonts w:ascii="Arial" w:hAnsi="Arial" w:hint="default"/>
      </w:rPr>
    </w:lvl>
    <w:lvl w:ilvl="5" w:tplc="5A6A2E68" w:tentative="1">
      <w:start w:val="1"/>
      <w:numFmt w:val="bullet"/>
      <w:lvlText w:val="•"/>
      <w:lvlJc w:val="left"/>
      <w:pPr>
        <w:tabs>
          <w:tab w:val="num" w:pos="4320"/>
        </w:tabs>
        <w:ind w:left="4320" w:hanging="360"/>
      </w:pPr>
      <w:rPr>
        <w:rFonts w:ascii="Arial" w:hAnsi="Arial" w:hint="default"/>
      </w:rPr>
    </w:lvl>
    <w:lvl w:ilvl="6" w:tplc="91BA071E" w:tentative="1">
      <w:start w:val="1"/>
      <w:numFmt w:val="bullet"/>
      <w:lvlText w:val="•"/>
      <w:lvlJc w:val="left"/>
      <w:pPr>
        <w:tabs>
          <w:tab w:val="num" w:pos="5040"/>
        </w:tabs>
        <w:ind w:left="5040" w:hanging="360"/>
      </w:pPr>
      <w:rPr>
        <w:rFonts w:ascii="Arial" w:hAnsi="Arial" w:hint="default"/>
      </w:rPr>
    </w:lvl>
    <w:lvl w:ilvl="7" w:tplc="837A5A76" w:tentative="1">
      <w:start w:val="1"/>
      <w:numFmt w:val="bullet"/>
      <w:lvlText w:val="•"/>
      <w:lvlJc w:val="left"/>
      <w:pPr>
        <w:tabs>
          <w:tab w:val="num" w:pos="5760"/>
        </w:tabs>
        <w:ind w:left="5760" w:hanging="360"/>
      </w:pPr>
      <w:rPr>
        <w:rFonts w:ascii="Arial" w:hAnsi="Arial" w:hint="default"/>
      </w:rPr>
    </w:lvl>
    <w:lvl w:ilvl="8" w:tplc="BE56743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CCB0186"/>
    <w:multiLevelType w:val="hybridMultilevel"/>
    <w:tmpl w:val="5C8A9CC8"/>
    <w:lvl w:ilvl="0" w:tplc="43DCD112">
      <w:start w:val="1"/>
      <w:numFmt w:val="bullet"/>
      <w:lvlText w:val="•"/>
      <w:lvlJc w:val="left"/>
      <w:pPr>
        <w:tabs>
          <w:tab w:val="num" w:pos="720"/>
        </w:tabs>
        <w:ind w:left="720" w:hanging="360"/>
      </w:pPr>
      <w:rPr>
        <w:rFonts w:ascii="Arial" w:hAnsi="Arial" w:hint="default"/>
      </w:rPr>
    </w:lvl>
    <w:lvl w:ilvl="1" w:tplc="243C6528">
      <w:start w:val="1"/>
      <w:numFmt w:val="bullet"/>
      <w:lvlText w:val="•"/>
      <w:lvlJc w:val="left"/>
      <w:pPr>
        <w:tabs>
          <w:tab w:val="num" w:pos="1440"/>
        </w:tabs>
        <w:ind w:left="1440" w:hanging="360"/>
      </w:pPr>
      <w:rPr>
        <w:rFonts w:ascii="Arial" w:hAnsi="Arial" w:hint="default"/>
      </w:rPr>
    </w:lvl>
    <w:lvl w:ilvl="2" w:tplc="2DE28126" w:tentative="1">
      <w:start w:val="1"/>
      <w:numFmt w:val="bullet"/>
      <w:lvlText w:val="•"/>
      <w:lvlJc w:val="left"/>
      <w:pPr>
        <w:tabs>
          <w:tab w:val="num" w:pos="2160"/>
        </w:tabs>
        <w:ind w:left="2160" w:hanging="360"/>
      </w:pPr>
      <w:rPr>
        <w:rFonts w:ascii="Arial" w:hAnsi="Arial" w:hint="default"/>
      </w:rPr>
    </w:lvl>
    <w:lvl w:ilvl="3" w:tplc="3108633A" w:tentative="1">
      <w:start w:val="1"/>
      <w:numFmt w:val="bullet"/>
      <w:lvlText w:val="•"/>
      <w:lvlJc w:val="left"/>
      <w:pPr>
        <w:tabs>
          <w:tab w:val="num" w:pos="2880"/>
        </w:tabs>
        <w:ind w:left="2880" w:hanging="360"/>
      </w:pPr>
      <w:rPr>
        <w:rFonts w:ascii="Arial" w:hAnsi="Arial" w:hint="default"/>
      </w:rPr>
    </w:lvl>
    <w:lvl w:ilvl="4" w:tplc="1D1C2BAA" w:tentative="1">
      <w:start w:val="1"/>
      <w:numFmt w:val="bullet"/>
      <w:lvlText w:val="•"/>
      <w:lvlJc w:val="left"/>
      <w:pPr>
        <w:tabs>
          <w:tab w:val="num" w:pos="3600"/>
        </w:tabs>
        <w:ind w:left="3600" w:hanging="360"/>
      </w:pPr>
      <w:rPr>
        <w:rFonts w:ascii="Arial" w:hAnsi="Arial" w:hint="default"/>
      </w:rPr>
    </w:lvl>
    <w:lvl w:ilvl="5" w:tplc="6FEC3F72" w:tentative="1">
      <w:start w:val="1"/>
      <w:numFmt w:val="bullet"/>
      <w:lvlText w:val="•"/>
      <w:lvlJc w:val="left"/>
      <w:pPr>
        <w:tabs>
          <w:tab w:val="num" w:pos="4320"/>
        </w:tabs>
        <w:ind w:left="4320" w:hanging="360"/>
      </w:pPr>
      <w:rPr>
        <w:rFonts w:ascii="Arial" w:hAnsi="Arial" w:hint="default"/>
      </w:rPr>
    </w:lvl>
    <w:lvl w:ilvl="6" w:tplc="64C6981A" w:tentative="1">
      <w:start w:val="1"/>
      <w:numFmt w:val="bullet"/>
      <w:lvlText w:val="•"/>
      <w:lvlJc w:val="left"/>
      <w:pPr>
        <w:tabs>
          <w:tab w:val="num" w:pos="5040"/>
        </w:tabs>
        <w:ind w:left="5040" w:hanging="360"/>
      </w:pPr>
      <w:rPr>
        <w:rFonts w:ascii="Arial" w:hAnsi="Arial" w:hint="default"/>
      </w:rPr>
    </w:lvl>
    <w:lvl w:ilvl="7" w:tplc="830CE62C" w:tentative="1">
      <w:start w:val="1"/>
      <w:numFmt w:val="bullet"/>
      <w:lvlText w:val="•"/>
      <w:lvlJc w:val="left"/>
      <w:pPr>
        <w:tabs>
          <w:tab w:val="num" w:pos="5760"/>
        </w:tabs>
        <w:ind w:left="5760" w:hanging="360"/>
      </w:pPr>
      <w:rPr>
        <w:rFonts w:ascii="Arial" w:hAnsi="Arial" w:hint="default"/>
      </w:rPr>
    </w:lvl>
    <w:lvl w:ilvl="8" w:tplc="E8E66A6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346234A"/>
    <w:multiLevelType w:val="hybridMultilevel"/>
    <w:tmpl w:val="EFD2E61E"/>
    <w:lvl w:ilvl="0" w:tplc="C9B24D72">
      <w:start w:val="1"/>
      <w:numFmt w:val="bullet"/>
      <w:lvlText w:val="•"/>
      <w:lvlJc w:val="left"/>
      <w:pPr>
        <w:tabs>
          <w:tab w:val="num" w:pos="720"/>
        </w:tabs>
        <w:ind w:left="720" w:hanging="360"/>
      </w:pPr>
      <w:rPr>
        <w:rFonts w:ascii="Arial" w:hAnsi="Arial" w:hint="default"/>
      </w:rPr>
    </w:lvl>
    <w:lvl w:ilvl="1" w:tplc="8CAAE4E6" w:tentative="1">
      <w:start w:val="1"/>
      <w:numFmt w:val="bullet"/>
      <w:lvlText w:val="•"/>
      <w:lvlJc w:val="left"/>
      <w:pPr>
        <w:tabs>
          <w:tab w:val="num" w:pos="1440"/>
        </w:tabs>
        <w:ind w:left="1440" w:hanging="360"/>
      </w:pPr>
      <w:rPr>
        <w:rFonts w:ascii="Arial" w:hAnsi="Arial" w:hint="default"/>
      </w:rPr>
    </w:lvl>
    <w:lvl w:ilvl="2" w:tplc="01A0A56C" w:tentative="1">
      <w:start w:val="1"/>
      <w:numFmt w:val="bullet"/>
      <w:lvlText w:val="•"/>
      <w:lvlJc w:val="left"/>
      <w:pPr>
        <w:tabs>
          <w:tab w:val="num" w:pos="2160"/>
        </w:tabs>
        <w:ind w:left="2160" w:hanging="360"/>
      </w:pPr>
      <w:rPr>
        <w:rFonts w:ascii="Arial" w:hAnsi="Arial" w:hint="default"/>
      </w:rPr>
    </w:lvl>
    <w:lvl w:ilvl="3" w:tplc="D42AC876" w:tentative="1">
      <w:start w:val="1"/>
      <w:numFmt w:val="bullet"/>
      <w:lvlText w:val="•"/>
      <w:lvlJc w:val="left"/>
      <w:pPr>
        <w:tabs>
          <w:tab w:val="num" w:pos="2880"/>
        </w:tabs>
        <w:ind w:left="2880" w:hanging="360"/>
      </w:pPr>
      <w:rPr>
        <w:rFonts w:ascii="Arial" w:hAnsi="Arial" w:hint="default"/>
      </w:rPr>
    </w:lvl>
    <w:lvl w:ilvl="4" w:tplc="F7CABD94" w:tentative="1">
      <w:start w:val="1"/>
      <w:numFmt w:val="bullet"/>
      <w:lvlText w:val="•"/>
      <w:lvlJc w:val="left"/>
      <w:pPr>
        <w:tabs>
          <w:tab w:val="num" w:pos="3600"/>
        </w:tabs>
        <w:ind w:left="3600" w:hanging="360"/>
      </w:pPr>
      <w:rPr>
        <w:rFonts w:ascii="Arial" w:hAnsi="Arial" w:hint="default"/>
      </w:rPr>
    </w:lvl>
    <w:lvl w:ilvl="5" w:tplc="6FD01C4E" w:tentative="1">
      <w:start w:val="1"/>
      <w:numFmt w:val="bullet"/>
      <w:lvlText w:val="•"/>
      <w:lvlJc w:val="left"/>
      <w:pPr>
        <w:tabs>
          <w:tab w:val="num" w:pos="4320"/>
        </w:tabs>
        <w:ind w:left="4320" w:hanging="360"/>
      </w:pPr>
      <w:rPr>
        <w:rFonts w:ascii="Arial" w:hAnsi="Arial" w:hint="default"/>
      </w:rPr>
    </w:lvl>
    <w:lvl w:ilvl="6" w:tplc="3CAE73F4" w:tentative="1">
      <w:start w:val="1"/>
      <w:numFmt w:val="bullet"/>
      <w:lvlText w:val="•"/>
      <w:lvlJc w:val="left"/>
      <w:pPr>
        <w:tabs>
          <w:tab w:val="num" w:pos="5040"/>
        </w:tabs>
        <w:ind w:left="5040" w:hanging="360"/>
      </w:pPr>
      <w:rPr>
        <w:rFonts w:ascii="Arial" w:hAnsi="Arial" w:hint="default"/>
      </w:rPr>
    </w:lvl>
    <w:lvl w:ilvl="7" w:tplc="C95C4C98" w:tentative="1">
      <w:start w:val="1"/>
      <w:numFmt w:val="bullet"/>
      <w:lvlText w:val="•"/>
      <w:lvlJc w:val="left"/>
      <w:pPr>
        <w:tabs>
          <w:tab w:val="num" w:pos="5760"/>
        </w:tabs>
        <w:ind w:left="5760" w:hanging="360"/>
      </w:pPr>
      <w:rPr>
        <w:rFonts w:ascii="Arial" w:hAnsi="Arial" w:hint="default"/>
      </w:rPr>
    </w:lvl>
    <w:lvl w:ilvl="8" w:tplc="B9A234A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1334F43"/>
    <w:multiLevelType w:val="hybridMultilevel"/>
    <w:tmpl w:val="01D4827A"/>
    <w:lvl w:ilvl="0" w:tplc="134A74F8">
      <w:start w:val="1"/>
      <w:numFmt w:val="bullet"/>
      <w:lvlText w:val="•"/>
      <w:lvlJc w:val="left"/>
      <w:pPr>
        <w:tabs>
          <w:tab w:val="num" w:pos="720"/>
        </w:tabs>
        <w:ind w:left="720" w:hanging="360"/>
      </w:pPr>
      <w:rPr>
        <w:rFonts w:ascii="Arial" w:hAnsi="Arial" w:hint="default"/>
      </w:rPr>
    </w:lvl>
    <w:lvl w:ilvl="1" w:tplc="C8CA95D8">
      <w:start w:val="1"/>
      <w:numFmt w:val="bullet"/>
      <w:lvlText w:val="•"/>
      <w:lvlJc w:val="left"/>
      <w:pPr>
        <w:tabs>
          <w:tab w:val="num" w:pos="1440"/>
        </w:tabs>
        <w:ind w:left="1440" w:hanging="360"/>
      </w:pPr>
      <w:rPr>
        <w:rFonts w:ascii="Arial" w:hAnsi="Arial" w:hint="default"/>
      </w:rPr>
    </w:lvl>
    <w:lvl w:ilvl="2" w:tplc="E974A2FA" w:tentative="1">
      <w:start w:val="1"/>
      <w:numFmt w:val="bullet"/>
      <w:lvlText w:val="•"/>
      <w:lvlJc w:val="left"/>
      <w:pPr>
        <w:tabs>
          <w:tab w:val="num" w:pos="2160"/>
        </w:tabs>
        <w:ind w:left="2160" w:hanging="360"/>
      </w:pPr>
      <w:rPr>
        <w:rFonts w:ascii="Arial" w:hAnsi="Arial" w:hint="default"/>
      </w:rPr>
    </w:lvl>
    <w:lvl w:ilvl="3" w:tplc="02C48268" w:tentative="1">
      <w:start w:val="1"/>
      <w:numFmt w:val="bullet"/>
      <w:lvlText w:val="•"/>
      <w:lvlJc w:val="left"/>
      <w:pPr>
        <w:tabs>
          <w:tab w:val="num" w:pos="2880"/>
        </w:tabs>
        <w:ind w:left="2880" w:hanging="360"/>
      </w:pPr>
      <w:rPr>
        <w:rFonts w:ascii="Arial" w:hAnsi="Arial" w:hint="default"/>
      </w:rPr>
    </w:lvl>
    <w:lvl w:ilvl="4" w:tplc="64AA3372" w:tentative="1">
      <w:start w:val="1"/>
      <w:numFmt w:val="bullet"/>
      <w:lvlText w:val="•"/>
      <w:lvlJc w:val="left"/>
      <w:pPr>
        <w:tabs>
          <w:tab w:val="num" w:pos="3600"/>
        </w:tabs>
        <w:ind w:left="3600" w:hanging="360"/>
      </w:pPr>
      <w:rPr>
        <w:rFonts w:ascii="Arial" w:hAnsi="Arial" w:hint="default"/>
      </w:rPr>
    </w:lvl>
    <w:lvl w:ilvl="5" w:tplc="10CE18A8" w:tentative="1">
      <w:start w:val="1"/>
      <w:numFmt w:val="bullet"/>
      <w:lvlText w:val="•"/>
      <w:lvlJc w:val="left"/>
      <w:pPr>
        <w:tabs>
          <w:tab w:val="num" w:pos="4320"/>
        </w:tabs>
        <w:ind w:left="4320" w:hanging="360"/>
      </w:pPr>
      <w:rPr>
        <w:rFonts w:ascii="Arial" w:hAnsi="Arial" w:hint="default"/>
      </w:rPr>
    </w:lvl>
    <w:lvl w:ilvl="6" w:tplc="2B885592" w:tentative="1">
      <w:start w:val="1"/>
      <w:numFmt w:val="bullet"/>
      <w:lvlText w:val="•"/>
      <w:lvlJc w:val="left"/>
      <w:pPr>
        <w:tabs>
          <w:tab w:val="num" w:pos="5040"/>
        </w:tabs>
        <w:ind w:left="5040" w:hanging="360"/>
      </w:pPr>
      <w:rPr>
        <w:rFonts w:ascii="Arial" w:hAnsi="Arial" w:hint="default"/>
      </w:rPr>
    </w:lvl>
    <w:lvl w:ilvl="7" w:tplc="3F18D50E" w:tentative="1">
      <w:start w:val="1"/>
      <w:numFmt w:val="bullet"/>
      <w:lvlText w:val="•"/>
      <w:lvlJc w:val="left"/>
      <w:pPr>
        <w:tabs>
          <w:tab w:val="num" w:pos="5760"/>
        </w:tabs>
        <w:ind w:left="5760" w:hanging="360"/>
      </w:pPr>
      <w:rPr>
        <w:rFonts w:ascii="Arial" w:hAnsi="Arial" w:hint="default"/>
      </w:rPr>
    </w:lvl>
    <w:lvl w:ilvl="8" w:tplc="F9804AB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1E753FC"/>
    <w:multiLevelType w:val="hybridMultilevel"/>
    <w:tmpl w:val="48C87D50"/>
    <w:lvl w:ilvl="0" w:tplc="DD52446A">
      <w:start w:val="1"/>
      <w:numFmt w:val="bullet"/>
      <w:lvlText w:val="•"/>
      <w:lvlJc w:val="left"/>
      <w:pPr>
        <w:tabs>
          <w:tab w:val="num" w:pos="720"/>
        </w:tabs>
        <w:ind w:left="720" w:hanging="360"/>
      </w:pPr>
      <w:rPr>
        <w:rFonts w:ascii="Arial" w:hAnsi="Arial" w:hint="default"/>
      </w:rPr>
    </w:lvl>
    <w:lvl w:ilvl="1" w:tplc="1248A3DE" w:tentative="1">
      <w:start w:val="1"/>
      <w:numFmt w:val="bullet"/>
      <w:lvlText w:val="•"/>
      <w:lvlJc w:val="left"/>
      <w:pPr>
        <w:tabs>
          <w:tab w:val="num" w:pos="1440"/>
        </w:tabs>
        <w:ind w:left="1440" w:hanging="360"/>
      </w:pPr>
      <w:rPr>
        <w:rFonts w:ascii="Arial" w:hAnsi="Arial" w:hint="default"/>
      </w:rPr>
    </w:lvl>
    <w:lvl w:ilvl="2" w:tplc="06F0A8AE" w:tentative="1">
      <w:start w:val="1"/>
      <w:numFmt w:val="bullet"/>
      <w:lvlText w:val="•"/>
      <w:lvlJc w:val="left"/>
      <w:pPr>
        <w:tabs>
          <w:tab w:val="num" w:pos="2160"/>
        </w:tabs>
        <w:ind w:left="2160" w:hanging="360"/>
      </w:pPr>
      <w:rPr>
        <w:rFonts w:ascii="Arial" w:hAnsi="Arial" w:hint="default"/>
      </w:rPr>
    </w:lvl>
    <w:lvl w:ilvl="3" w:tplc="93F8294C" w:tentative="1">
      <w:start w:val="1"/>
      <w:numFmt w:val="bullet"/>
      <w:lvlText w:val="•"/>
      <w:lvlJc w:val="left"/>
      <w:pPr>
        <w:tabs>
          <w:tab w:val="num" w:pos="2880"/>
        </w:tabs>
        <w:ind w:left="2880" w:hanging="360"/>
      </w:pPr>
      <w:rPr>
        <w:rFonts w:ascii="Arial" w:hAnsi="Arial" w:hint="default"/>
      </w:rPr>
    </w:lvl>
    <w:lvl w:ilvl="4" w:tplc="8F1E1E90" w:tentative="1">
      <w:start w:val="1"/>
      <w:numFmt w:val="bullet"/>
      <w:lvlText w:val="•"/>
      <w:lvlJc w:val="left"/>
      <w:pPr>
        <w:tabs>
          <w:tab w:val="num" w:pos="3600"/>
        </w:tabs>
        <w:ind w:left="3600" w:hanging="360"/>
      </w:pPr>
      <w:rPr>
        <w:rFonts w:ascii="Arial" w:hAnsi="Arial" w:hint="default"/>
      </w:rPr>
    </w:lvl>
    <w:lvl w:ilvl="5" w:tplc="053AD4F0" w:tentative="1">
      <w:start w:val="1"/>
      <w:numFmt w:val="bullet"/>
      <w:lvlText w:val="•"/>
      <w:lvlJc w:val="left"/>
      <w:pPr>
        <w:tabs>
          <w:tab w:val="num" w:pos="4320"/>
        </w:tabs>
        <w:ind w:left="4320" w:hanging="360"/>
      </w:pPr>
      <w:rPr>
        <w:rFonts w:ascii="Arial" w:hAnsi="Arial" w:hint="default"/>
      </w:rPr>
    </w:lvl>
    <w:lvl w:ilvl="6" w:tplc="82A68D3A" w:tentative="1">
      <w:start w:val="1"/>
      <w:numFmt w:val="bullet"/>
      <w:lvlText w:val="•"/>
      <w:lvlJc w:val="left"/>
      <w:pPr>
        <w:tabs>
          <w:tab w:val="num" w:pos="5040"/>
        </w:tabs>
        <w:ind w:left="5040" w:hanging="360"/>
      </w:pPr>
      <w:rPr>
        <w:rFonts w:ascii="Arial" w:hAnsi="Arial" w:hint="default"/>
      </w:rPr>
    </w:lvl>
    <w:lvl w:ilvl="7" w:tplc="72328936" w:tentative="1">
      <w:start w:val="1"/>
      <w:numFmt w:val="bullet"/>
      <w:lvlText w:val="•"/>
      <w:lvlJc w:val="left"/>
      <w:pPr>
        <w:tabs>
          <w:tab w:val="num" w:pos="5760"/>
        </w:tabs>
        <w:ind w:left="5760" w:hanging="360"/>
      </w:pPr>
      <w:rPr>
        <w:rFonts w:ascii="Arial" w:hAnsi="Arial" w:hint="default"/>
      </w:rPr>
    </w:lvl>
    <w:lvl w:ilvl="8" w:tplc="67A80BA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99A42DA"/>
    <w:multiLevelType w:val="hybridMultilevel"/>
    <w:tmpl w:val="BED6983C"/>
    <w:lvl w:ilvl="0" w:tplc="AEC44C46">
      <w:start w:val="1"/>
      <w:numFmt w:val="bullet"/>
      <w:lvlText w:val="•"/>
      <w:lvlJc w:val="left"/>
      <w:pPr>
        <w:tabs>
          <w:tab w:val="num" w:pos="720"/>
        </w:tabs>
        <w:ind w:left="720" w:hanging="360"/>
      </w:pPr>
      <w:rPr>
        <w:rFonts w:ascii="Arial" w:hAnsi="Arial" w:hint="default"/>
      </w:rPr>
    </w:lvl>
    <w:lvl w:ilvl="1" w:tplc="9F84274E">
      <w:start w:val="1"/>
      <w:numFmt w:val="bullet"/>
      <w:lvlText w:val="•"/>
      <w:lvlJc w:val="left"/>
      <w:pPr>
        <w:tabs>
          <w:tab w:val="num" w:pos="1440"/>
        </w:tabs>
        <w:ind w:left="1440" w:hanging="360"/>
      </w:pPr>
      <w:rPr>
        <w:rFonts w:ascii="Arial" w:hAnsi="Arial" w:hint="default"/>
      </w:rPr>
    </w:lvl>
    <w:lvl w:ilvl="2" w:tplc="33C6B6CC" w:tentative="1">
      <w:start w:val="1"/>
      <w:numFmt w:val="bullet"/>
      <w:lvlText w:val="•"/>
      <w:lvlJc w:val="left"/>
      <w:pPr>
        <w:tabs>
          <w:tab w:val="num" w:pos="2160"/>
        </w:tabs>
        <w:ind w:left="2160" w:hanging="360"/>
      </w:pPr>
      <w:rPr>
        <w:rFonts w:ascii="Arial" w:hAnsi="Arial" w:hint="default"/>
      </w:rPr>
    </w:lvl>
    <w:lvl w:ilvl="3" w:tplc="1EE8090C" w:tentative="1">
      <w:start w:val="1"/>
      <w:numFmt w:val="bullet"/>
      <w:lvlText w:val="•"/>
      <w:lvlJc w:val="left"/>
      <w:pPr>
        <w:tabs>
          <w:tab w:val="num" w:pos="2880"/>
        </w:tabs>
        <w:ind w:left="2880" w:hanging="360"/>
      </w:pPr>
      <w:rPr>
        <w:rFonts w:ascii="Arial" w:hAnsi="Arial" w:hint="default"/>
      </w:rPr>
    </w:lvl>
    <w:lvl w:ilvl="4" w:tplc="6FBC20E4" w:tentative="1">
      <w:start w:val="1"/>
      <w:numFmt w:val="bullet"/>
      <w:lvlText w:val="•"/>
      <w:lvlJc w:val="left"/>
      <w:pPr>
        <w:tabs>
          <w:tab w:val="num" w:pos="3600"/>
        </w:tabs>
        <w:ind w:left="3600" w:hanging="360"/>
      </w:pPr>
      <w:rPr>
        <w:rFonts w:ascii="Arial" w:hAnsi="Arial" w:hint="default"/>
      </w:rPr>
    </w:lvl>
    <w:lvl w:ilvl="5" w:tplc="3F5E54BE" w:tentative="1">
      <w:start w:val="1"/>
      <w:numFmt w:val="bullet"/>
      <w:lvlText w:val="•"/>
      <w:lvlJc w:val="left"/>
      <w:pPr>
        <w:tabs>
          <w:tab w:val="num" w:pos="4320"/>
        </w:tabs>
        <w:ind w:left="4320" w:hanging="360"/>
      </w:pPr>
      <w:rPr>
        <w:rFonts w:ascii="Arial" w:hAnsi="Arial" w:hint="default"/>
      </w:rPr>
    </w:lvl>
    <w:lvl w:ilvl="6" w:tplc="58B45E6A" w:tentative="1">
      <w:start w:val="1"/>
      <w:numFmt w:val="bullet"/>
      <w:lvlText w:val="•"/>
      <w:lvlJc w:val="left"/>
      <w:pPr>
        <w:tabs>
          <w:tab w:val="num" w:pos="5040"/>
        </w:tabs>
        <w:ind w:left="5040" w:hanging="360"/>
      </w:pPr>
      <w:rPr>
        <w:rFonts w:ascii="Arial" w:hAnsi="Arial" w:hint="default"/>
      </w:rPr>
    </w:lvl>
    <w:lvl w:ilvl="7" w:tplc="88A0E128" w:tentative="1">
      <w:start w:val="1"/>
      <w:numFmt w:val="bullet"/>
      <w:lvlText w:val="•"/>
      <w:lvlJc w:val="left"/>
      <w:pPr>
        <w:tabs>
          <w:tab w:val="num" w:pos="5760"/>
        </w:tabs>
        <w:ind w:left="5760" w:hanging="360"/>
      </w:pPr>
      <w:rPr>
        <w:rFonts w:ascii="Arial" w:hAnsi="Arial" w:hint="default"/>
      </w:rPr>
    </w:lvl>
    <w:lvl w:ilvl="8" w:tplc="52E0CBB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B115E7E"/>
    <w:multiLevelType w:val="hybridMultilevel"/>
    <w:tmpl w:val="C7606AFA"/>
    <w:lvl w:ilvl="0" w:tplc="88F6B604">
      <w:start w:val="1"/>
      <w:numFmt w:val="bullet"/>
      <w:lvlText w:val="•"/>
      <w:lvlJc w:val="left"/>
      <w:pPr>
        <w:tabs>
          <w:tab w:val="num" w:pos="720"/>
        </w:tabs>
        <w:ind w:left="720" w:hanging="360"/>
      </w:pPr>
      <w:rPr>
        <w:rFonts w:ascii="Arial" w:hAnsi="Arial" w:hint="default"/>
      </w:rPr>
    </w:lvl>
    <w:lvl w:ilvl="1" w:tplc="6FF228BE" w:tentative="1">
      <w:start w:val="1"/>
      <w:numFmt w:val="bullet"/>
      <w:lvlText w:val="•"/>
      <w:lvlJc w:val="left"/>
      <w:pPr>
        <w:tabs>
          <w:tab w:val="num" w:pos="1440"/>
        </w:tabs>
        <w:ind w:left="1440" w:hanging="360"/>
      </w:pPr>
      <w:rPr>
        <w:rFonts w:ascii="Arial" w:hAnsi="Arial" w:hint="default"/>
      </w:rPr>
    </w:lvl>
    <w:lvl w:ilvl="2" w:tplc="7F0C6F06" w:tentative="1">
      <w:start w:val="1"/>
      <w:numFmt w:val="bullet"/>
      <w:lvlText w:val="•"/>
      <w:lvlJc w:val="left"/>
      <w:pPr>
        <w:tabs>
          <w:tab w:val="num" w:pos="2160"/>
        </w:tabs>
        <w:ind w:left="2160" w:hanging="360"/>
      </w:pPr>
      <w:rPr>
        <w:rFonts w:ascii="Arial" w:hAnsi="Arial" w:hint="default"/>
      </w:rPr>
    </w:lvl>
    <w:lvl w:ilvl="3" w:tplc="916C853E" w:tentative="1">
      <w:start w:val="1"/>
      <w:numFmt w:val="bullet"/>
      <w:lvlText w:val="•"/>
      <w:lvlJc w:val="left"/>
      <w:pPr>
        <w:tabs>
          <w:tab w:val="num" w:pos="2880"/>
        </w:tabs>
        <w:ind w:left="2880" w:hanging="360"/>
      </w:pPr>
      <w:rPr>
        <w:rFonts w:ascii="Arial" w:hAnsi="Arial" w:hint="default"/>
      </w:rPr>
    </w:lvl>
    <w:lvl w:ilvl="4" w:tplc="2C066628" w:tentative="1">
      <w:start w:val="1"/>
      <w:numFmt w:val="bullet"/>
      <w:lvlText w:val="•"/>
      <w:lvlJc w:val="left"/>
      <w:pPr>
        <w:tabs>
          <w:tab w:val="num" w:pos="3600"/>
        </w:tabs>
        <w:ind w:left="3600" w:hanging="360"/>
      </w:pPr>
      <w:rPr>
        <w:rFonts w:ascii="Arial" w:hAnsi="Arial" w:hint="default"/>
      </w:rPr>
    </w:lvl>
    <w:lvl w:ilvl="5" w:tplc="854EABC8" w:tentative="1">
      <w:start w:val="1"/>
      <w:numFmt w:val="bullet"/>
      <w:lvlText w:val="•"/>
      <w:lvlJc w:val="left"/>
      <w:pPr>
        <w:tabs>
          <w:tab w:val="num" w:pos="4320"/>
        </w:tabs>
        <w:ind w:left="4320" w:hanging="360"/>
      </w:pPr>
      <w:rPr>
        <w:rFonts w:ascii="Arial" w:hAnsi="Arial" w:hint="default"/>
      </w:rPr>
    </w:lvl>
    <w:lvl w:ilvl="6" w:tplc="C89EE7B0" w:tentative="1">
      <w:start w:val="1"/>
      <w:numFmt w:val="bullet"/>
      <w:lvlText w:val="•"/>
      <w:lvlJc w:val="left"/>
      <w:pPr>
        <w:tabs>
          <w:tab w:val="num" w:pos="5040"/>
        </w:tabs>
        <w:ind w:left="5040" w:hanging="360"/>
      </w:pPr>
      <w:rPr>
        <w:rFonts w:ascii="Arial" w:hAnsi="Arial" w:hint="default"/>
      </w:rPr>
    </w:lvl>
    <w:lvl w:ilvl="7" w:tplc="F6EA3260" w:tentative="1">
      <w:start w:val="1"/>
      <w:numFmt w:val="bullet"/>
      <w:lvlText w:val="•"/>
      <w:lvlJc w:val="left"/>
      <w:pPr>
        <w:tabs>
          <w:tab w:val="num" w:pos="5760"/>
        </w:tabs>
        <w:ind w:left="5760" w:hanging="360"/>
      </w:pPr>
      <w:rPr>
        <w:rFonts w:ascii="Arial" w:hAnsi="Arial" w:hint="default"/>
      </w:rPr>
    </w:lvl>
    <w:lvl w:ilvl="8" w:tplc="DF323FE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B935D61"/>
    <w:multiLevelType w:val="hybridMultilevel"/>
    <w:tmpl w:val="247AA638"/>
    <w:lvl w:ilvl="0" w:tplc="46A2206A">
      <w:start w:val="1"/>
      <w:numFmt w:val="bullet"/>
      <w:lvlText w:val="•"/>
      <w:lvlJc w:val="left"/>
      <w:pPr>
        <w:tabs>
          <w:tab w:val="num" w:pos="720"/>
        </w:tabs>
        <w:ind w:left="720" w:hanging="360"/>
      </w:pPr>
      <w:rPr>
        <w:rFonts w:ascii="Arial" w:hAnsi="Arial" w:hint="default"/>
      </w:rPr>
    </w:lvl>
    <w:lvl w:ilvl="1" w:tplc="F6CA67A4" w:tentative="1">
      <w:start w:val="1"/>
      <w:numFmt w:val="bullet"/>
      <w:lvlText w:val="•"/>
      <w:lvlJc w:val="left"/>
      <w:pPr>
        <w:tabs>
          <w:tab w:val="num" w:pos="1440"/>
        </w:tabs>
        <w:ind w:left="1440" w:hanging="360"/>
      </w:pPr>
      <w:rPr>
        <w:rFonts w:ascii="Arial" w:hAnsi="Arial" w:hint="default"/>
      </w:rPr>
    </w:lvl>
    <w:lvl w:ilvl="2" w:tplc="7EF4E19A" w:tentative="1">
      <w:start w:val="1"/>
      <w:numFmt w:val="bullet"/>
      <w:lvlText w:val="•"/>
      <w:lvlJc w:val="left"/>
      <w:pPr>
        <w:tabs>
          <w:tab w:val="num" w:pos="2160"/>
        </w:tabs>
        <w:ind w:left="2160" w:hanging="360"/>
      </w:pPr>
      <w:rPr>
        <w:rFonts w:ascii="Arial" w:hAnsi="Arial" w:hint="default"/>
      </w:rPr>
    </w:lvl>
    <w:lvl w:ilvl="3" w:tplc="608674B8" w:tentative="1">
      <w:start w:val="1"/>
      <w:numFmt w:val="bullet"/>
      <w:lvlText w:val="•"/>
      <w:lvlJc w:val="left"/>
      <w:pPr>
        <w:tabs>
          <w:tab w:val="num" w:pos="2880"/>
        </w:tabs>
        <w:ind w:left="2880" w:hanging="360"/>
      </w:pPr>
      <w:rPr>
        <w:rFonts w:ascii="Arial" w:hAnsi="Arial" w:hint="default"/>
      </w:rPr>
    </w:lvl>
    <w:lvl w:ilvl="4" w:tplc="56767CB0" w:tentative="1">
      <w:start w:val="1"/>
      <w:numFmt w:val="bullet"/>
      <w:lvlText w:val="•"/>
      <w:lvlJc w:val="left"/>
      <w:pPr>
        <w:tabs>
          <w:tab w:val="num" w:pos="3600"/>
        </w:tabs>
        <w:ind w:left="3600" w:hanging="360"/>
      </w:pPr>
      <w:rPr>
        <w:rFonts w:ascii="Arial" w:hAnsi="Arial" w:hint="default"/>
      </w:rPr>
    </w:lvl>
    <w:lvl w:ilvl="5" w:tplc="D5F4A39E" w:tentative="1">
      <w:start w:val="1"/>
      <w:numFmt w:val="bullet"/>
      <w:lvlText w:val="•"/>
      <w:lvlJc w:val="left"/>
      <w:pPr>
        <w:tabs>
          <w:tab w:val="num" w:pos="4320"/>
        </w:tabs>
        <w:ind w:left="4320" w:hanging="360"/>
      </w:pPr>
      <w:rPr>
        <w:rFonts w:ascii="Arial" w:hAnsi="Arial" w:hint="default"/>
      </w:rPr>
    </w:lvl>
    <w:lvl w:ilvl="6" w:tplc="5124683E" w:tentative="1">
      <w:start w:val="1"/>
      <w:numFmt w:val="bullet"/>
      <w:lvlText w:val="•"/>
      <w:lvlJc w:val="left"/>
      <w:pPr>
        <w:tabs>
          <w:tab w:val="num" w:pos="5040"/>
        </w:tabs>
        <w:ind w:left="5040" w:hanging="360"/>
      </w:pPr>
      <w:rPr>
        <w:rFonts w:ascii="Arial" w:hAnsi="Arial" w:hint="default"/>
      </w:rPr>
    </w:lvl>
    <w:lvl w:ilvl="7" w:tplc="75EEB844" w:tentative="1">
      <w:start w:val="1"/>
      <w:numFmt w:val="bullet"/>
      <w:lvlText w:val="•"/>
      <w:lvlJc w:val="left"/>
      <w:pPr>
        <w:tabs>
          <w:tab w:val="num" w:pos="5760"/>
        </w:tabs>
        <w:ind w:left="5760" w:hanging="360"/>
      </w:pPr>
      <w:rPr>
        <w:rFonts w:ascii="Arial" w:hAnsi="Arial" w:hint="default"/>
      </w:rPr>
    </w:lvl>
    <w:lvl w:ilvl="8" w:tplc="9462E0A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E701710"/>
    <w:multiLevelType w:val="hybridMultilevel"/>
    <w:tmpl w:val="039A7E3C"/>
    <w:lvl w:ilvl="0" w:tplc="4D7E6092">
      <w:start w:val="1"/>
      <w:numFmt w:val="decimal"/>
      <w:lvlText w:val="(%1)"/>
      <w:lvlJc w:val="left"/>
      <w:pPr>
        <w:tabs>
          <w:tab w:val="num" w:pos="720"/>
        </w:tabs>
        <w:ind w:left="720" w:hanging="360"/>
      </w:pPr>
    </w:lvl>
    <w:lvl w:ilvl="1" w:tplc="1E448E5A" w:tentative="1">
      <w:start w:val="1"/>
      <w:numFmt w:val="decimal"/>
      <w:lvlText w:val="(%2)"/>
      <w:lvlJc w:val="left"/>
      <w:pPr>
        <w:tabs>
          <w:tab w:val="num" w:pos="1440"/>
        </w:tabs>
        <w:ind w:left="1440" w:hanging="360"/>
      </w:pPr>
    </w:lvl>
    <w:lvl w:ilvl="2" w:tplc="93E0A728" w:tentative="1">
      <w:start w:val="1"/>
      <w:numFmt w:val="decimal"/>
      <w:lvlText w:val="(%3)"/>
      <w:lvlJc w:val="left"/>
      <w:pPr>
        <w:tabs>
          <w:tab w:val="num" w:pos="2160"/>
        </w:tabs>
        <w:ind w:left="2160" w:hanging="360"/>
      </w:pPr>
    </w:lvl>
    <w:lvl w:ilvl="3" w:tplc="4F7CD622" w:tentative="1">
      <w:start w:val="1"/>
      <w:numFmt w:val="decimal"/>
      <w:lvlText w:val="(%4)"/>
      <w:lvlJc w:val="left"/>
      <w:pPr>
        <w:tabs>
          <w:tab w:val="num" w:pos="2880"/>
        </w:tabs>
        <w:ind w:left="2880" w:hanging="360"/>
      </w:pPr>
    </w:lvl>
    <w:lvl w:ilvl="4" w:tplc="8D9C0D00" w:tentative="1">
      <w:start w:val="1"/>
      <w:numFmt w:val="decimal"/>
      <w:lvlText w:val="(%5)"/>
      <w:lvlJc w:val="left"/>
      <w:pPr>
        <w:tabs>
          <w:tab w:val="num" w:pos="3600"/>
        </w:tabs>
        <w:ind w:left="3600" w:hanging="360"/>
      </w:pPr>
    </w:lvl>
    <w:lvl w:ilvl="5" w:tplc="387070B4" w:tentative="1">
      <w:start w:val="1"/>
      <w:numFmt w:val="decimal"/>
      <w:lvlText w:val="(%6)"/>
      <w:lvlJc w:val="left"/>
      <w:pPr>
        <w:tabs>
          <w:tab w:val="num" w:pos="4320"/>
        </w:tabs>
        <w:ind w:left="4320" w:hanging="360"/>
      </w:pPr>
    </w:lvl>
    <w:lvl w:ilvl="6" w:tplc="1804D190" w:tentative="1">
      <w:start w:val="1"/>
      <w:numFmt w:val="decimal"/>
      <w:lvlText w:val="(%7)"/>
      <w:lvlJc w:val="left"/>
      <w:pPr>
        <w:tabs>
          <w:tab w:val="num" w:pos="5040"/>
        </w:tabs>
        <w:ind w:left="5040" w:hanging="360"/>
      </w:pPr>
    </w:lvl>
    <w:lvl w:ilvl="7" w:tplc="3D6CC774" w:tentative="1">
      <w:start w:val="1"/>
      <w:numFmt w:val="decimal"/>
      <w:lvlText w:val="(%8)"/>
      <w:lvlJc w:val="left"/>
      <w:pPr>
        <w:tabs>
          <w:tab w:val="num" w:pos="5760"/>
        </w:tabs>
        <w:ind w:left="5760" w:hanging="360"/>
      </w:pPr>
    </w:lvl>
    <w:lvl w:ilvl="8" w:tplc="52E20C34" w:tentative="1">
      <w:start w:val="1"/>
      <w:numFmt w:val="decimal"/>
      <w:lvlText w:val="(%9)"/>
      <w:lvlJc w:val="left"/>
      <w:pPr>
        <w:tabs>
          <w:tab w:val="num" w:pos="6480"/>
        </w:tabs>
        <w:ind w:left="6480" w:hanging="360"/>
      </w:pPr>
    </w:lvl>
  </w:abstractNum>
  <w:abstractNum w:abstractNumId="14" w15:restartNumberingAfterBreak="0">
    <w:nsid w:val="72C369BB"/>
    <w:multiLevelType w:val="hybridMultilevel"/>
    <w:tmpl w:val="0F0C8DEE"/>
    <w:lvl w:ilvl="0" w:tplc="7E481ED8">
      <w:start w:val="1"/>
      <w:numFmt w:val="bullet"/>
      <w:lvlText w:val="-"/>
      <w:lvlJc w:val="left"/>
      <w:pPr>
        <w:tabs>
          <w:tab w:val="num" w:pos="720"/>
        </w:tabs>
        <w:ind w:left="720" w:hanging="360"/>
      </w:pPr>
      <w:rPr>
        <w:rFonts w:ascii="Times New Roman" w:hAnsi="Times New Roman" w:hint="default"/>
      </w:rPr>
    </w:lvl>
    <w:lvl w:ilvl="1" w:tplc="BAE217C2" w:tentative="1">
      <w:start w:val="1"/>
      <w:numFmt w:val="bullet"/>
      <w:lvlText w:val="-"/>
      <w:lvlJc w:val="left"/>
      <w:pPr>
        <w:tabs>
          <w:tab w:val="num" w:pos="1440"/>
        </w:tabs>
        <w:ind w:left="1440" w:hanging="360"/>
      </w:pPr>
      <w:rPr>
        <w:rFonts w:ascii="Times New Roman" w:hAnsi="Times New Roman" w:hint="default"/>
      </w:rPr>
    </w:lvl>
    <w:lvl w:ilvl="2" w:tplc="B03A2C6E" w:tentative="1">
      <w:start w:val="1"/>
      <w:numFmt w:val="bullet"/>
      <w:lvlText w:val="-"/>
      <w:lvlJc w:val="left"/>
      <w:pPr>
        <w:tabs>
          <w:tab w:val="num" w:pos="2160"/>
        </w:tabs>
        <w:ind w:left="2160" w:hanging="360"/>
      </w:pPr>
      <w:rPr>
        <w:rFonts w:ascii="Times New Roman" w:hAnsi="Times New Roman" w:hint="default"/>
      </w:rPr>
    </w:lvl>
    <w:lvl w:ilvl="3" w:tplc="D8E6AAEE" w:tentative="1">
      <w:start w:val="1"/>
      <w:numFmt w:val="bullet"/>
      <w:lvlText w:val="-"/>
      <w:lvlJc w:val="left"/>
      <w:pPr>
        <w:tabs>
          <w:tab w:val="num" w:pos="2880"/>
        </w:tabs>
        <w:ind w:left="2880" w:hanging="360"/>
      </w:pPr>
      <w:rPr>
        <w:rFonts w:ascii="Times New Roman" w:hAnsi="Times New Roman" w:hint="default"/>
      </w:rPr>
    </w:lvl>
    <w:lvl w:ilvl="4" w:tplc="EDEC3614" w:tentative="1">
      <w:start w:val="1"/>
      <w:numFmt w:val="bullet"/>
      <w:lvlText w:val="-"/>
      <w:lvlJc w:val="left"/>
      <w:pPr>
        <w:tabs>
          <w:tab w:val="num" w:pos="3600"/>
        </w:tabs>
        <w:ind w:left="3600" w:hanging="360"/>
      </w:pPr>
      <w:rPr>
        <w:rFonts w:ascii="Times New Roman" w:hAnsi="Times New Roman" w:hint="default"/>
      </w:rPr>
    </w:lvl>
    <w:lvl w:ilvl="5" w:tplc="25D0EB84" w:tentative="1">
      <w:start w:val="1"/>
      <w:numFmt w:val="bullet"/>
      <w:lvlText w:val="-"/>
      <w:lvlJc w:val="left"/>
      <w:pPr>
        <w:tabs>
          <w:tab w:val="num" w:pos="4320"/>
        </w:tabs>
        <w:ind w:left="4320" w:hanging="360"/>
      </w:pPr>
      <w:rPr>
        <w:rFonts w:ascii="Times New Roman" w:hAnsi="Times New Roman" w:hint="default"/>
      </w:rPr>
    </w:lvl>
    <w:lvl w:ilvl="6" w:tplc="D9BA3A9E" w:tentative="1">
      <w:start w:val="1"/>
      <w:numFmt w:val="bullet"/>
      <w:lvlText w:val="-"/>
      <w:lvlJc w:val="left"/>
      <w:pPr>
        <w:tabs>
          <w:tab w:val="num" w:pos="5040"/>
        </w:tabs>
        <w:ind w:left="5040" w:hanging="360"/>
      </w:pPr>
      <w:rPr>
        <w:rFonts w:ascii="Times New Roman" w:hAnsi="Times New Roman" w:hint="default"/>
      </w:rPr>
    </w:lvl>
    <w:lvl w:ilvl="7" w:tplc="4C4C731E" w:tentative="1">
      <w:start w:val="1"/>
      <w:numFmt w:val="bullet"/>
      <w:lvlText w:val="-"/>
      <w:lvlJc w:val="left"/>
      <w:pPr>
        <w:tabs>
          <w:tab w:val="num" w:pos="5760"/>
        </w:tabs>
        <w:ind w:left="5760" w:hanging="360"/>
      </w:pPr>
      <w:rPr>
        <w:rFonts w:ascii="Times New Roman" w:hAnsi="Times New Roman" w:hint="default"/>
      </w:rPr>
    </w:lvl>
    <w:lvl w:ilvl="8" w:tplc="D6040B58" w:tentative="1">
      <w:start w:val="1"/>
      <w:numFmt w:val="bullet"/>
      <w:lvlText w:val="-"/>
      <w:lvlJc w:val="left"/>
      <w:pPr>
        <w:tabs>
          <w:tab w:val="num" w:pos="6480"/>
        </w:tabs>
        <w:ind w:left="6480" w:hanging="360"/>
      </w:pPr>
      <w:rPr>
        <w:rFonts w:ascii="Times New Roman" w:hAnsi="Times New Roman" w:hint="default"/>
      </w:rPr>
    </w:lvl>
  </w:abstractNum>
  <w:num w:numId="1">
    <w:abstractNumId w:val="14"/>
  </w:num>
  <w:num w:numId="2">
    <w:abstractNumId w:val="5"/>
  </w:num>
  <w:num w:numId="3">
    <w:abstractNumId w:val="0"/>
  </w:num>
  <w:num w:numId="4">
    <w:abstractNumId w:val="4"/>
  </w:num>
  <w:num w:numId="5">
    <w:abstractNumId w:val="12"/>
  </w:num>
  <w:num w:numId="6">
    <w:abstractNumId w:val="3"/>
  </w:num>
  <w:num w:numId="7">
    <w:abstractNumId w:val="9"/>
  </w:num>
  <w:num w:numId="8">
    <w:abstractNumId w:val="1"/>
  </w:num>
  <w:num w:numId="9">
    <w:abstractNumId w:val="2"/>
  </w:num>
  <w:num w:numId="10">
    <w:abstractNumId w:val="6"/>
  </w:num>
  <w:num w:numId="11">
    <w:abstractNumId w:val="8"/>
  </w:num>
  <w:num w:numId="12">
    <w:abstractNumId w:val="10"/>
  </w:num>
  <w:num w:numId="13">
    <w:abstractNumId w:val="7"/>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2D0"/>
    <w:rsid w:val="00175963"/>
    <w:rsid w:val="006232D0"/>
    <w:rsid w:val="00BA5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83AB"/>
  <w15:chartTrackingRefBased/>
  <w15:docId w15:val="{896898DC-EC9D-43C4-B0AF-87466AFE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750623">
      <w:bodyDiv w:val="1"/>
      <w:marLeft w:val="0"/>
      <w:marRight w:val="0"/>
      <w:marTop w:val="0"/>
      <w:marBottom w:val="0"/>
      <w:divBdr>
        <w:top w:val="none" w:sz="0" w:space="0" w:color="auto"/>
        <w:left w:val="none" w:sz="0" w:space="0" w:color="auto"/>
        <w:bottom w:val="none" w:sz="0" w:space="0" w:color="auto"/>
        <w:right w:val="none" w:sz="0" w:space="0" w:color="auto"/>
      </w:divBdr>
    </w:div>
    <w:div w:id="244145987">
      <w:bodyDiv w:val="1"/>
      <w:marLeft w:val="0"/>
      <w:marRight w:val="0"/>
      <w:marTop w:val="0"/>
      <w:marBottom w:val="0"/>
      <w:divBdr>
        <w:top w:val="none" w:sz="0" w:space="0" w:color="auto"/>
        <w:left w:val="none" w:sz="0" w:space="0" w:color="auto"/>
        <w:bottom w:val="none" w:sz="0" w:space="0" w:color="auto"/>
        <w:right w:val="none" w:sz="0" w:space="0" w:color="auto"/>
      </w:divBdr>
      <w:divsChild>
        <w:div w:id="457575324">
          <w:marLeft w:val="720"/>
          <w:marRight w:val="0"/>
          <w:marTop w:val="0"/>
          <w:marBottom w:val="0"/>
          <w:divBdr>
            <w:top w:val="none" w:sz="0" w:space="0" w:color="auto"/>
            <w:left w:val="none" w:sz="0" w:space="0" w:color="auto"/>
            <w:bottom w:val="none" w:sz="0" w:space="0" w:color="auto"/>
            <w:right w:val="none" w:sz="0" w:space="0" w:color="auto"/>
          </w:divBdr>
        </w:div>
        <w:div w:id="1103647255">
          <w:marLeft w:val="720"/>
          <w:marRight w:val="0"/>
          <w:marTop w:val="0"/>
          <w:marBottom w:val="0"/>
          <w:divBdr>
            <w:top w:val="none" w:sz="0" w:space="0" w:color="auto"/>
            <w:left w:val="none" w:sz="0" w:space="0" w:color="auto"/>
            <w:bottom w:val="none" w:sz="0" w:space="0" w:color="auto"/>
            <w:right w:val="none" w:sz="0" w:space="0" w:color="auto"/>
          </w:divBdr>
        </w:div>
        <w:div w:id="299768724">
          <w:marLeft w:val="720"/>
          <w:marRight w:val="0"/>
          <w:marTop w:val="0"/>
          <w:marBottom w:val="0"/>
          <w:divBdr>
            <w:top w:val="none" w:sz="0" w:space="0" w:color="auto"/>
            <w:left w:val="none" w:sz="0" w:space="0" w:color="auto"/>
            <w:bottom w:val="none" w:sz="0" w:space="0" w:color="auto"/>
            <w:right w:val="none" w:sz="0" w:space="0" w:color="auto"/>
          </w:divBdr>
        </w:div>
      </w:divsChild>
    </w:div>
    <w:div w:id="432432610">
      <w:bodyDiv w:val="1"/>
      <w:marLeft w:val="0"/>
      <w:marRight w:val="0"/>
      <w:marTop w:val="0"/>
      <w:marBottom w:val="0"/>
      <w:divBdr>
        <w:top w:val="none" w:sz="0" w:space="0" w:color="auto"/>
        <w:left w:val="none" w:sz="0" w:space="0" w:color="auto"/>
        <w:bottom w:val="none" w:sz="0" w:space="0" w:color="auto"/>
        <w:right w:val="none" w:sz="0" w:space="0" w:color="auto"/>
      </w:divBdr>
      <w:divsChild>
        <w:div w:id="2019381069">
          <w:marLeft w:val="274"/>
          <w:marRight w:val="0"/>
          <w:marTop w:val="0"/>
          <w:marBottom w:val="0"/>
          <w:divBdr>
            <w:top w:val="none" w:sz="0" w:space="0" w:color="auto"/>
            <w:left w:val="none" w:sz="0" w:space="0" w:color="auto"/>
            <w:bottom w:val="none" w:sz="0" w:space="0" w:color="auto"/>
            <w:right w:val="none" w:sz="0" w:space="0" w:color="auto"/>
          </w:divBdr>
        </w:div>
        <w:div w:id="823398424">
          <w:marLeft w:val="274"/>
          <w:marRight w:val="0"/>
          <w:marTop w:val="0"/>
          <w:marBottom w:val="0"/>
          <w:divBdr>
            <w:top w:val="none" w:sz="0" w:space="0" w:color="auto"/>
            <w:left w:val="none" w:sz="0" w:space="0" w:color="auto"/>
            <w:bottom w:val="none" w:sz="0" w:space="0" w:color="auto"/>
            <w:right w:val="none" w:sz="0" w:space="0" w:color="auto"/>
          </w:divBdr>
        </w:div>
        <w:div w:id="92282453">
          <w:marLeft w:val="274"/>
          <w:marRight w:val="0"/>
          <w:marTop w:val="0"/>
          <w:marBottom w:val="0"/>
          <w:divBdr>
            <w:top w:val="none" w:sz="0" w:space="0" w:color="auto"/>
            <w:left w:val="none" w:sz="0" w:space="0" w:color="auto"/>
            <w:bottom w:val="none" w:sz="0" w:space="0" w:color="auto"/>
            <w:right w:val="none" w:sz="0" w:space="0" w:color="auto"/>
          </w:divBdr>
        </w:div>
        <w:div w:id="21322529">
          <w:marLeft w:val="274"/>
          <w:marRight w:val="0"/>
          <w:marTop w:val="0"/>
          <w:marBottom w:val="0"/>
          <w:divBdr>
            <w:top w:val="none" w:sz="0" w:space="0" w:color="auto"/>
            <w:left w:val="none" w:sz="0" w:space="0" w:color="auto"/>
            <w:bottom w:val="none" w:sz="0" w:space="0" w:color="auto"/>
            <w:right w:val="none" w:sz="0" w:space="0" w:color="auto"/>
          </w:divBdr>
        </w:div>
        <w:div w:id="1550220915">
          <w:marLeft w:val="274"/>
          <w:marRight w:val="0"/>
          <w:marTop w:val="0"/>
          <w:marBottom w:val="0"/>
          <w:divBdr>
            <w:top w:val="none" w:sz="0" w:space="0" w:color="auto"/>
            <w:left w:val="none" w:sz="0" w:space="0" w:color="auto"/>
            <w:bottom w:val="none" w:sz="0" w:space="0" w:color="auto"/>
            <w:right w:val="none" w:sz="0" w:space="0" w:color="auto"/>
          </w:divBdr>
        </w:div>
        <w:div w:id="1167210761">
          <w:marLeft w:val="274"/>
          <w:marRight w:val="0"/>
          <w:marTop w:val="0"/>
          <w:marBottom w:val="0"/>
          <w:divBdr>
            <w:top w:val="none" w:sz="0" w:space="0" w:color="auto"/>
            <w:left w:val="none" w:sz="0" w:space="0" w:color="auto"/>
            <w:bottom w:val="none" w:sz="0" w:space="0" w:color="auto"/>
            <w:right w:val="none" w:sz="0" w:space="0" w:color="auto"/>
          </w:divBdr>
        </w:div>
        <w:div w:id="210272194">
          <w:marLeft w:val="274"/>
          <w:marRight w:val="0"/>
          <w:marTop w:val="0"/>
          <w:marBottom w:val="0"/>
          <w:divBdr>
            <w:top w:val="none" w:sz="0" w:space="0" w:color="auto"/>
            <w:left w:val="none" w:sz="0" w:space="0" w:color="auto"/>
            <w:bottom w:val="none" w:sz="0" w:space="0" w:color="auto"/>
            <w:right w:val="none" w:sz="0" w:space="0" w:color="auto"/>
          </w:divBdr>
        </w:div>
        <w:div w:id="1664581561">
          <w:marLeft w:val="274"/>
          <w:marRight w:val="0"/>
          <w:marTop w:val="0"/>
          <w:marBottom w:val="0"/>
          <w:divBdr>
            <w:top w:val="none" w:sz="0" w:space="0" w:color="auto"/>
            <w:left w:val="none" w:sz="0" w:space="0" w:color="auto"/>
            <w:bottom w:val="none" w:sz="0" w:space="0" w:color="auto"/>
            <w:right w:val="none" w:sz="0" w:space="0" w:color="auto"/>
          </w:divBdr>
        </w:div>
      </w:divsChild>
    </w:div>
    <w:div w:id="446774757">
      <w:bodyDiv w:val="1"/>
      <w:marLeft w:val="0"/>
      <w:marRight w:val="0"/>
      <w:marTop w:val="0"/>
      <w:marBottom w:val="0"/>
      <w:divBdr>
        <w:top w:val="none" w:sz="0" w:space="0" w:color="auto"/>
        <w:left w:val="none" w:sz="0" w:space="0" w:color="auto"/>
        <w:bottom w:val="none" w:sz="0" w:space="0" w:color="auto"/>
        <w:right w:val="none" w:sz="0" w:space="0" w:color="auto"/>
      </w:divBdr>
      <w:divsChild>
        <w:div w:id="1725911155">
          <w:marLeft w:val="274"/>
          <w:marRight w:val="0"/>
          <w:marTop w:val="0"/>
          <w:marBottom w:val="0"/>
          <w:divBdr>
            <w:top w:val="none" w:sz="0" w:space="0" w:color="auto"/>
            <w:left w:val="none" w:sz="0" w:space="0" w:color="auto"/>
            <w:bottom w:val="none" w:sz="0" w:space="0" w:color="auto"/>
            <w:right w:val="none" w:sz="0" w:space="0" w:color="auto"/>
          </w:divBdr>
        </w:div>
        <w:div w:id="581069627">
          <w:marLeft w:val="274"/>
          <w:marRight w:val="0"/>
          <w:marTop w:val="0"/>
          <w:marBottom w:val="0"/>
          <w:divBdr>
            <w:top w:val="none" w:sz="0" w:space="0" w:color="auto"/>
            <w:left w:val="none" w:sz="0" w:space="0" w:color="auto"/>
            <w:bottom w:val="none" w:sz="0" w:space="0" w:color="auto"/>
            <w:right w:val="none" w:sz="0" w:space="0" w:color="auto"/>
          </w:divBdr>
        </w:div>
        <w:div w:id="1707826098">
          <w:marLeft w:val="274"/>
          <w:marRight w:val="0"/>
          <w:marTop w:val="0"/>
          <w:marBottom w:val="0"/>
          <w:divBdr>
            <w:top w:val="none" w:sz="0" w:space="0" w:color="auto"/>
            <w:left w:val="none" w:sz="0" w:space="0" w:color="auto"/>
            <w:bottom w:val="none" w:sz="0" w:space="0" w:color="auto"/>
            <w:right w:val="none" w:sz="0" w:space="0" w:color="auto"/>
          </w:divBdr>
        </w:div>
        <w:div w:id="736047938">
          <w:marLeft w:val="274"/>
          <w:marRight w:val="0"/>
          <w:marTop w:val="0"/>
          <w:marBottom w:val="0"/>
          <w:divBdr>
            <w:top w:val="none" w:sz="0" w:space="0" w:color="auto"/>
            <w:left w:val="none" w:sz="0" w:space="0" w:color="auto"/>
            <w:bottom w:val="none" w:sz="0" w:space="0" w:color="auto"/>
            <w:right w:val="none" w:sz="0" w:space="0" w:color="auto"/>
          </w:divBdr>
        </w:div>
        <w:div w:id="328796310">
          <w:marLeft w:val="274"/>
          <w:marRight w:val="0"/>
          <w:marTop w:val="0"/>
          <w:marBottom w:val="0"/>
          <w:divBdr>
            <w:top w:val="none" w:sz="0" w:space="0" w:color="auto"/>
            <w:left w:val="none" w:sz="0" w:space="0" w:color="auto"/>
            <w:bottom w:val="none" w:sz="0" w:space="0" w:color="auto"/>
            <w:right w:val="none" w:sz="0" w:space="0" w:color="auto"/>
          </w:divBdr>
        </w:div>
        <w:div w:id="223297875">
          <w:marLeft w:val="274"/>
          <w:marRight w:val="0"/>
          <w:marTop w:val="0"/>
          <w:marBottom w:val="0"/>
          <w:divBdr>
            <w:top w:val="none" w:sz="0" w:space="0" w:color="auto"/>
            <w:left w:val="none" w:sz="0" w:space="0" w:color="auto"/>
            <w:bottom w:val="none" w:sz="0" w:space="0" w:color="auto"/>
            <w:right w:val="none" w:sz="0" w:space="0" w:color="auto"/>
          </w:divBdr>
        </w:div>
        <w:div w:id="227153745">
          <w:marLeft w:val="274"/>
          <w:marRight w:val="0"/>
          <w:marTop w:val="0"/>
          <w:marBottom w:val="0"/>
          <w:divBdr>
            <w:top w:val="none" w:sz="0" w:space="0" w:color="auto"/>
            <w:left w:val="none" w:sz="0" w:space="0" w:color="auto"/>
            <w:bottom w:val="none" w:sz="0" w:space="0" w:color="auto"/>
            <w:right w:val="none" w:sz="0" w:space="0" w:color="auto"/>
          </w:divBdr>
        </w:div>
      </w:divsChild>
    </w:div>
    <w:div w:id="479687932">
      <w:bodyDiv w:val="1"/>
      <w:marLeft w:val="0"/>
      <w:marRight w:val="0"/>
      <w:marTop w:val="0"/>
      <w:marBottom w:val="0"/>
      <w:divBdr>
        <w:top w:val="none" w:sz="0" w:space="0" w:color="auto"/>
        <w:left w:val="none" w:sz="0" w:space="0" w:color="auto"/>
        <w:bottom w:val="none" w:sz="0" w:space="0" w:color="auto"/>
        <w:right w:val="none" w:sz="0" w:space="0" w:color="auto"/>
      </w:divBdr>
    </w:div>
    <w:div w:id="494536385">
      <w:bodyDiv w:val="1"/>
      <w:marLeft w:val="0"/>
      <w:marRight w:val="0"/>
      <w:marTop w:val="0"/>
      <w:marBottom w:val="0"/>
      <w:divBdr>
        <w:top w:val="none" w:sz="0" w:space="0" w:color="auto"/>
        <w:left w:val="none" w:sz="0" w:space="0" w:color="auto"/>
        <w:bottom w:val="none" w:sz="0" w:space="0" w:color="auto"/>
        <w:right w:val="none" w:sz="0" w:space="0" w:color="auto"/>
      </w:divBdr>
    </w:div>
    <w:div w:id="508495112">
      <w:bodyDiv w:val="1"/>
      <w:marLeft w:val="0"/>
      <w:marRight w:val="0"/>
      <w:marTop w:val="0"/>
      <w:marBottom w:val="0"/>
      <w:divBdr>
        <w:top w:val="none" w:sz="0" w:space="0" w:color="auto"/>
        <w:left w:val="none" w:sz="0" w:space="0" w:color="auto"/>
        <w:bottom w:val="none" w:sz="0" w:space="0" w:color="auto"/>
        <w:right w:val="none" w:sz="0" w:space="0" w:color="auto"/>
      </w:divBdr>
      <w:divsChild>
        <w:div w:id="2093113251">
          <w:marLeft w:val="1267"/>
          <w:marRight w:val="0"/>
          <w:marTop w:val="0"/>
          <w:marBottom w:val="0"/>
          <w:divBdr>
            <w:top w:val="none" w:sz="0" w:space="0" w:color="auto"/>
            <w:left w:val="none" w:sz="0" w:space="0" w:color="auto"/>
            <w:bottom w:val="none" w:sz="0" w:space="0" w:color="auto"/>
            <w:right w:val="none" w:sz="0" w:space="0" w:color="auto"/>
          </w:divBdr>
        </w:div>
        <w:div w:id="1831211434">
          <w:marLeft w:val="1267"/>
          <w:marRight w:val="0"/>
          <w:marTop w:val="0"/>
          <w:marBottom w:val="0"/>
          <w:divBdr>
            <w:top w:val="none" w:sz="0" w:space="0" w:color="auto"/>
            <w:left w:val="none" w:sz="0" w:space="0" w:color="auto"/>
            <w:bottom w:val="none" w:sz="0" w:space="0" w:color="auto"/>
            <w:right w:val="none" w:sz="0" w:space="0" w:color="auto"/>
          </w:divBdr>
        </w:div>
        <w:div w:id="1259673407">
          <w:marLeft w:val="1267"/>
          <w:marRight w:val="0"/>
          <w:marTop w:val="0"/>
          <w:marBottom w:val="0"/>
          <w:divBdr>
            <w:top w:val="none" w:sz="0" w:space="0" w:color="auto"/>
            <w:left w:val="none" w:sz="0" w:space="0" w:color="auto"/>
            <w:bottom w:val="none" w:sz="0" w:space="0" w:color="auto"/>
            <w:right w:val="none" w:sz="0" w:space="0" w:color="auto"/>
          </w:divBdr>
        </w:div>
        <w:div w:id="360282864">
          <w:marLeft w:val="1267"/>
          <w:marRight w:val="0"/>
          <w:marTop w:val="0"/>
          <w:marBottom w:val="0"/>
          <w:divBdr>
            <w:top w:val="none" w:sz="0" w:space="0" w:color="auto"/>
            <w:left w:val="none" w:sz="0" w:space="0" w:color="auto"/>
            <w:bottom w:val="none" w:sz="0" w:space="0" w:color="auto"/>
            <w:right w:val="none" w:sz="0" w:space="0" w:color="auto"/>
          </w:divBdr>
        </w:div>
        <w:div w:id="1366321707">
          <w:marLeft w:val="1267"/>
          <w:marRight w:val="0"/>
          <w:marTop w:val="0"/>
          <w:marBottom w:val="0"/>
          <w:divBdr>
            <w:top w:val="none" w:sz="0" w:space="0" w:color="auto"/>
            <w:left w:val="none" w:sz="0" w:space="0" w:color="auto"/>
            <w:bottom w:val="none" w:sz="0" w:space="0" w:color="auto"/>
            <w:right w:val="none" w:sz="0" w:space="0" w:color="auto"/>
          </w:divBdr>
        </w:div>
        <w:div w:id="918753198">
          <w:marLeft w:val="1267"/>
          <w:marRight w:val="0"/>
          <w:marTop w:val="0"/>
          <w:marBottom w:val="0"/>
          <w:divBdr>
            <w:top w:val="none" w:sz="0" w:space="0" w:color="auto"/>
            <w:left w:val="none" w:sz="0" w:space="0" w:color="auto"/>
            <w:bottom w:val="none" w:sz="0" w:space="0" w:color="auto"/>
            <w:right w:val="none" w:sz="0" w:space="0" w:color="auto"/>
          </w:divBdr>
        </w:div>
      </w:divsChild>
    </w:div>
    <w:div w:id="575551727">
      <w:bodyDiv w:val="1"/>
      <w:marLeft w:val="0"/>
      <w:marRight w:val="0"/>
      <w:marTop w:val="0"/>
      <w:marBottom w:val="0"/>
      <w:divBdr>
        <w:top w:val="none" w:sz="0" w:space="0" w:color="auto"/>
        <w:left w:val="none" w:sz="0" w:space="0" w:color="auto"/>
        <w:bottom w:val="none" w:sz="0" w:space="0" w:color="auto"/>
        <w:right w:val="none" w:sz="0" w:space="0" w:color="auto"/>
      </w:divBdr>
    </w:div>
    <w:div w:id="611326504">
      <w:bodyDiv w:val="1"/>
      <w:marLeft w:val="0"/>
      <w:marRight w:val="0"/>
      <w:marTop w:val="0"/>
      <w:marBottom w:val="0"/>
      <w:divBdr>
        <w:top w:val="none" w:sz="0" w:space="0" w:color="auto"/>
        <w:left w:val="none" w:sz="0" w:space="0" w:color="auto"/>
        <w:bottom w:val="none" w:sz="0" w:space="0" w:color="auto"/>
        <w:right w:val="none" w:sz="0" w:space="0" w:color="auto"/>
      </w:divBdr>
      <w:divsChild>
        <w:div w:id="1668704443">
          <w:marLeft w:val="274"/>
          <w:marRight w:val="0"/>
          <w:marTop w:val="0"/>
          <w:marBottom w:val="0"/>
          <w:divBdr>
            <w:top w:val="none" w:sz="0" w:space="0" w:color="auto"/>
            <w:left w:val="none" w:sz="0" w:space="0" w:color="auto"/>
            <w:bottom w:val="none" w:sz="0" w:space="0" w:color="auto"/>
            <w:right w:val="none" w:sz="0" w:space="0" w:color="auto"/>
          </w:divBdr>
        </w:div>
        <w:div w:id="1274744484">
          <w:marLeft w:val="274"/>
          <w:marRight w:val="0"/>
          <w:marTop w:val="0"/>
          <w:marBottom w:val="0"/>
          <w:divBdr>
            <w:top w:val="none" w:sz="0" w:space="0" w:color="auto"/>
            <w:left w:val="none" w:sz="0" w:space="0" w:color="auto"/>
            <w:bottom w:val="none" w:sz="0" w:space="0" w:color="auto"/>
            <w:right w:val="none" w:sz="0" w:space="0" w:color="auto"/>
          </w:divBdr>
        </w:div>
      </w:divsChild>
    </w:div>
    <w:div w:id="692457549">
      <w:bodyDiv w:val="1"/>
      <w:marLeft w:val="0"/>
      <w:marRight w:val="0"/>
      <w:marTop w:val="0"/>
      <w:marBottom w:val="0"/>
      <w:divBdr>
        <w:top w:val="none" w:sz="0" w:space="0" w:color="auto"/>
        <w:left w:val="none" w:sz="0" w:space="0" w:color="auto"/>
        <w:bottom w:val="none" w:sz="0" w:space="0" w:color="auto"/>
        <w:right w:val="none" w:sz="0" w:space="0" w:color="auto"/>
      </w:divBdr>
    </w:div>
    <w:div w:id="698050965">
      <w:bodyDiv w:val="1"/>
      <w:marLeft w:val="0"/>
      <w:marRight w:val="0"/>
      <w:marTop w:val="0"/>
      <w:marBottom w:val="0"/>
      <w:divBdr>
        <w:top w:val="none" w:sz="0" w:space="0" w:color="auto"/>
        <w:left w:val="none" w:sz="0" w:space="0" w:color="auto"/>
        <w:bottom w:val="none" w:sz="0" w:space="0" w:color="auto"/>
        <w:right w:val="none" w:sz="0" w:space="0" w:color="auto"/>
      </w:divBdr>
      <w:divsChild>
        <w:div w:id="1049064251">
          <w:marLeft w:val="547"/>
          <w:marRight w:val="0"/>
          <w:marTop w:val="0"/>
          <w:marBottom w:val="0"/>
          <w:divBdr>
            <w:top w:val="none" w:sz="0" w:space="0" w:color="auto"/>
            <w:left w:val="none" w:sz="0" w:space="0" w:color="auto"/>
            <w:bottom w:val="none" w:sz="0" w:space="0" w:color="auto"/>
            <w:right w:val="none" w:sz="0" w:space="0" w:color="auto"/>
          </w:divBdr>
        </w:div>
        <w:div w:id="2138183739">
          <w:marLeft w:val="547"/>
          <w:marRight w:val="0"/>
          <w:marTop w:val="0"/>
          <w:marBottom w:val="0"/>
          <w:divBdr>
            <w:top w:val="none" w:sz="0" w:space="0" w:color="auto"/>
            <w:left w:val="none" w:sz="0" w:space="0" w:color="auto"/>
            <w:bottom w:val="none" w:sz="0" w:space="0" w:color="auto"/>
            <w:right w:val="none" w:sz="0" w:space="0" w:color="auto"/>
          </w:divBdr>
        </w:div>
      </w:divsChild>
    </w:div>
    <w:div w:id="861209105">
      <w:bodyDiv w:val="1"/>
      <w:marLeft w:val="0"/>
      <w:marRight w:val="0"/>
      <w:marTop w:val="0"/>
      <w:marBottom w:val="0"/>
      <w:divBdr>
        <w:top w:val="none" w:sz="0" w:space="0" w:color="auto"/>
        <w:left w:val="none" w:sz="0" w:space="0" w:color="auto"/>
        <w:bottom w:val="none" w:sz="0" w:space="0" w:color="auto"/>
        <w:right w:val="none" w:sz="0" w:space="0" w:color="auto"/>
      </w:divBdr>
      <w:divsChild>
        <w:div w:id="1501120103">
          <w:marLeft w:val="994"/>
          <w:marRight w:val="0"/>
          <w:marTop w:val="0"/>
          <w:marBottom w:val="0"/>
          <w:divBdr>
            <w:top w:val="none" w:sz="0" w:space="0" w:color="auto"/>
            <w:left w:val="none" w:sz="0" w:space="0" w:color="auto"/>
            <w:bottom w:val="none" w:sz="0" w:space="0" w:color="auto"/>
            <w:right w:val="none" w:sz="0" w:space="0" w:color="auto"/>
          </w:divBdr>
        </w:div>
        <w:div w:id="223681800">
          <w:marLeft w:val="994"/>
          <w:marRight w:val="0"/>
          <w:marTop w:val="0"/>
          <w:marBottom w:val="0"/>
          <w:divBdr>
            <w:top w:val="none" w:sz="0" w:space="0" w:color="auto"/>
            <w:left w:val="none" w:sz="0" w:space="0" w:color="auto"/>
            <w:bottom w:val="none" w:sz="0" w:space="0" w:color="auto"/>
            <w:right w:val="none" w:sz="0" w:space="0" w:color="auto"/>
          </w:divBdr>
        </w:div>
        <w:div w:id="2081973599">
          <w:marLeft w:val="994"/>
          <w:marRight w:val="0"/>
          <w:marTop w:val="0"/>
          <w:marBottom w:val="0"/>
          <w:divBdr>
            <w:top w:val="none" w:sz="0" w:space="0" w:color="auto"/>
            <w:left w:val="none" w:sz="0" w:space="0" w:color="auto"/>
            <w:bottom w:val="none" w:sz="0" w:space="0" w:color="auto"/>
            <w:right w:val="none" w:sz="0" w:space="0" w:color="auto"/>
          </w:divBdr>
        </w:div>
        <w:div w:id="224680399">
          <w:marLeft w:val="994"/>
          <w:marRight w:val="0"/>
          <w:marTop w:val="0"/>
          <w:marBottom w:val="0"/>
          <w:divBdr>
            <w:top w:val="none" w:sz="0" w:space="0" w:color="auto"/>
            <w:left w:val="none" w:sz="0" w:space="0" w:color="auto"/>
            <w:bottom w:val="none" w:sz="0" w:space="0" w:color="auto"/>
            <w:right w:val="none" w:sz="0" w:space="0" w:color="auto"/>
          </w:divBdr>
        </w:div>
        <w:div w:id="2112116006">
          <w:marLeft w:val="994"/>
          <w:marRight w:val="0"/>
          <w:marTop w:val="0"/>
          <w:marBottom w:val="0"/>
          <w:divBdr>
            <w:top w:val="none" w:sz="0" w:space="0" w:color="auto"/>
            <w:left w:val="none" w:sz="0" w:space="0" w:color="auto"/>
            <w:bottom w:val="none" w:sz="0" w:space="0" w:color="auto"/>
            <w:right w:val="none" w:sz="0" w:space="0" w:color="auto"/>
          </w:divBdr>
        </w:div>
      </w:divsChild>
    </w:div>
    <w:div w:id="881020188">
      <w:bodyDiv w:val="1"/>
      <w:marLeft w:val="0"/>
      <w:marRight w:val="0"/>
      <w:marTop w:val="0"/>
      <w:marBottom w:val="0"/>
      <w:divBdr>
        <w:top w:val="none" w:sz="0" w:space="0" w:color="auto"/>
        <w:left w:val="none" w:sz="0" w:space="0" w:color="auto"/>
        <w:bottom w:val="none" w:sz="0" w:space="0" w:color="auto"/>
        <w:right w:val="none" w:sz="0" w:space="0" w:color="auto"/>
      </w:divBdr>
    </w:div>
    <w:div w:id="905215805">
      <w:bodyDiv w:val="1"/>
      <w:marLeft w:val="0"/>
      <w:marRight w:val="0"/>
      <w:marTop w:val="0"/>
      <w:marBottom w:val="0"/>
      <w:divBdr>
        <w:top w:val="none" w:sz="0" w:space="0" w:color="auto"/>
        <w:left w:val="none" w:sz="0" w:space="0" w:color="auto"/>
        <w:bottom w:val="none" w:sz="0" w:space="0" w:color="auto"/>
        <w:right w:val="none" w:sz="0" w:space="0" w:color="auto"/>
      </w:divBdr>
    </w:div>
    <w:div w:id="972295846">
      <w:bodyDiv w:val="1"/>
      <w:marLeft w:val="0"/>
      <w:marRight w:val="0"/>
      <w:marTop w:val="0"/>
      <w:marBottom w:val="0"/>
      <w:divBdr>
        <w:top w:val="none" w:sz="0" w:space="0" w:color="auto"/>
        <w:left w:val="none" w:sz="0" w:space="0" w:color="auto"/>
        <w:bottom w:val="none" w:sz="0" w:space="0" w:color="auto"/>
        <w:right w:val="none" w:sz="0" w:space="0" w:color="auto"/>
      </w:divBdr>
    </w:div>
    <w:div w:id="1024551934">
      <w:bodyDiv w:val="1"/>
      <w:marLeft w:val="0"/>
      <w:marRight w:val="0"/>
      <w:marTop w:val="0"/>
      <w:marBottom w:val="0"/>
      <w:divBdr>
        <w:top w:val="none" w:sz="0" w:space="0" w:color="auto"/>
        <w:left w:val="none" w:sz="0" w:space="0" w:color="auto"/>
        <w:bottom w:val="none" w:sz="0" w:space="0" w:color="auto"/>
        <w:right w:val="none" w:sz="0" w:space="0" w:color="auto"/>
      </w:divBdr>
    </w:div>
    <w:div w:id="1028751064">
      <w:bodyDiv w:val="1"/>
      <w:marLeft w:val="0"/>
      <w:marRight w:val="0"/>
      <w:marTop w:val="0"/>
      <w:marBottom w:val="0"/>
      <w:divBdr>
        <w:top w:val="none" w:sz="0" w:space="0" w:color="auto"/>
        <w:left w:val="none" w:sz="0" w:space="0" w:color="auto"/>
        <w:bottom w:val="none" w:sz="0" w:space="0" w:color="auto"/>
        <w:right w:val="none" w:sz="0" w:space="0" w:color="auto"/>
      </w:divBdr>
    </w:div>
    <w:div w:id="1038554126">
      <w:bodyDiv w:val="1"/>
      <w:marLeft w:val="0"/>
      <w:marRight w:val="0"/>
      <w:marTop w:val="0"/>
      <w:marBottom w:val="0"/>
      <w:divBdr>
        <w:top w:val="none" w:sz="0" w:space="0" w:color="auto"/>
        <w:left w:val="none" w:sz="0" w:space="0" w:color="auto"/>
        <w:bottom w:val="none" w:sz="0" w:space="0" w:color="auto"/>
        <w:right w:val="none" w:sz="0" w:space="0" w:color="auto"/>
      </w:divBdr>
    </w:div>
    <w:div w:id="1060707606">
      <w:bodyDiv w:val="1"/>
      <w:marLeft w:val="0"/>
      <w:marRight w:val="0"/>
      <w:marTop w:val="0"/>
      <w:marBottom w:val="0"/>
      <w:divBdr>
        <w:top w:val="none" w:sz="0" w:space="0" w:color="auto"/>
        <w:left w:val="none" w:sz="0" w:space="0" w:color="auto"/>
        <w:bottom w:val="none" w:sz="0" w:space="0" w:color="auto"/>
        <w:right w:val="none" w:sz="0" w:space="0" w:color="auto"/>
      </w:divBdr>
    </w:div>
    <w:div w:id="1120993995">
      <w:bodyDiv w:val="1"/>
      <w:marLeft w:val="0"/>
      <w:marRight w:val="0"/>
      <w:marTop w:val="0"/>
      <w:marBottom w:val="0"/>
      <w:divBdr>
        <w:top w:val="none" w:sz="0" w:space="0" w:color="auto"/>
        <w:left w:val="none" w:sz="0" w:space="0" w:color="auto"/>
        <w:bottom w:val="none" w:sz="0" w:space="0" w:color="auto"/>
        <w:right w:val="none" w:sz="0" w:space="0" w:color="auto"/>
      </w:divBdr>
      <w:divsChild>
        <w:div w:id="744258935">
          <w:marLeft w:val="994"/>
          <w:marRight w:val="0"/>
          <w:marTop w:val="0"/>
          <w:marBottom w:val="0"/>
          <w:divBdr>
            <w:top w:val="none" w:sz="0" w:space="0" w:color="auto"/>
            <w:left w:val="none" w:sz="0" w:space="0" w:color="auto"/>
            <w:bottom w:val="none" w:sz="0" w:space="0" w:color="auto"/>
            <w:right w:val="none" w:sz="0" w:space="0" w:color="auto"/>
          </w:divBdr>
        </w:div>
        <w:div w:id="275065967">
          <w:marLeft w:val="994"/>
          <w:marRight w:val="0"/>
          <w:marTop w:val="0"/>
          <w:marBottom w:val="0"/>
          <w:divBdr>
            <w:top w:val="none" w:sz="0" w:space="0" w:color="auto"/>
            <w:left w:val="none" w:sz="0" w:space="0" w:color="auto"/>
            <w:bottom w:val="none" w:sz="0" w:space="0" w:color="auto"/>
            <w:right w:val="none" w:sz="0" w:space="0" w:color="auto"/>
          </w:divBdr>
        </w:div>
        <w:div w:id="412968699">
          <w:marLeft w:val="994"/>
          <w:marRight w:val="0"/>
          <w:marTop w:val="0"/>
          <w:marBottom w:val="0"/>
          <w:divBdr>
            <w:top w:val="none" w:sz="0" w:space="0" w:color="auto"/>
            <w:left w:val="none" w:sz="0" w:space="0" w:color="auto"/>
            <w:bottom w:val="none" w:sz="0" w:space="0" w:color="auto"/>
            <w:right w:val="none" w:sz="0" w:space="0" w:color="auto"/>
          </w:divBdr>
        </w:div>
        <w:div w:id="2898606">
          <w:marLeft w:val="994"/>
          <w:marRight w:val="0"/>
          <w:marTop w:val="0"/>
          <w:marBottom w:val="0"/>
          <w:divBdr>
            <w:top w:val="none" w:sz="0" w:space="0" w:color="auto"/>
            <w:left w:val="none" w:sz="0" w:space="0" w:color="auto"/>
            <w:bottom w:val="none" w:sz="0" w:space="0" w:color="auto"/>
            <w:right w:val="none" w:sz="0" w:space="0" w:color="auto"/>
          </w:divBdr>
        </w:div>
      </w:divsChild>
    </w:div>
    <w:div w:id="1215584460">
      <w:bodyDiv w:val="1"/>
      <w:marLeft w:val="0"/>
      <w:marRight w:val="0"/>
      <w:marTop w:val="0"/>
      <w:marBottom w:val="0"/>
      <w:divBdr>
        <w:top w:val="none" w:sz="0" w:space="0" w:color="auto"/>
        <w:left w:val="none" w:sz="0" w:space="0" w:color="auto"/>
        <w:bottom w:val="none" w:sz="0" w:space="0" w:color="auto"/>
        <w:right w:val="none" w:sz="0" w:space="0" w:color="auto"/>
      </w:divBdr>
      <w:divsChild>
        <w:div w:id="828712269">
          <w:marLeft w:val="274"/>
          <w:marRight w:val="0"/>
          <w:marTop w:val="0"/>
          <w:marBottom w:val="0"/>
          <w:divBdr>
            <w:top w:val="none" w:sz="0" w:space="0" w:color="auto"/>
            <w:left w:val="none" w:sz="0" w:space="0" w:color="auto"/>
            <w:bottom w:val="none" w:sz="0" w:space="0" w:color="auto"/>
            <w:right w:val="none" w:sz="0" w:space="0" w:color="auto"/>
          </w:divBdr>
        </w:div>
        <w:div w:id="681125249">
          <w:marLeft w:val="274"/>
          <w:marRight w:val="0"/>
          <w:marTop w:val="0"/>
          <w:marBottom w:val="0"/>
          <w:divBdr>
            <w:top w:val="none" w:sz="0" w:space="0" w:color="auto"/>
            <w:left w:val="none" w:sz="0" w:space="0" w:color="auto"/>
            <w:bottom w:val="none" w:sz="0" w:space="0" w:color="auto"/>
            <w:right w:val="none" w:sz="0" w:space="0" w:color="auto"/>
          </w:divBdr>
        </w:div>
      </w:divsChild>
    </w:div>
    <w:div w:id="1384138889">
      <w:bodyDiv w:val="1"/>
      <w:marLeft w:val="0"/>
      <w:marRight w:val="0"/>
      <w:marTop w:val="0"/>
      <w:marBottom w:val="0"/>
      <w:divBdr>
        <w:top w:val="none" w:sz="0" w:space="0" w:color="auto"/>
        <w:left w:val="none" w:sz="0" w:space="0" w:color="auto"/>
        <w:bottom w:val="none" w:sz="0" w:space="0" w:color="auto"/>
        <w:right w:val="none" w:sz="0" w:space="0" w:color="auto"/>
      </w:divBdr>
    </w:div>
    <w:div w:id="1492982823">
      <w:bodyDiv w:val="1"/>
      <w:marLeft w:val="0"/>
      <w:marRight w:val="0"/>
      <w:marTop w:val="0"/>
      <w:marBottom w:val="0"/>
      <w:divBdr>
        <w:top w:val="none" w:sz="0" w:space="0" w:color="auto"/>
        <w:left w:val="none" w:sz="0" w:space="0" w:color="auto"/>
        <w:bottom w:val="none" w:sz="0" w:space="0" w:color="auto"/>
        <w:right w:val="none" w:sz="0" w:space="0" w:color="auto"/>
      </w:divBdr>
    </w:div>
    <w:div w:id="1508522839">
      <w:bodyDiv w:val="1"/>
      <w:marLeft w:val="0"/>
      <w:marRight w:val="0"/>
      <w:marTop w:val="0"/>
      <w:marBottom w:val="0"/>
      <w:divBdr>
        <w:top w:val="none" w:sz="0" w:space="0" w:color="auto"/>
        <w:left w:val="none" w:sz="0" w:space="0" w:color="auto"/>
        <w:bottom w:val="none" w:sz="0" w:space="0" w:color="auto"/>
        <w:right w:val="none" w:sz="0" w:space="0" w:color="auto"/>
      </w:divBdr>
      <w:divsChild>
        <w:div w:id="376467498">
          <w:marLeft w:val="274"/>
          <w:marRight w:val="0"/>
          <w:marTop w:val="0"/>
          <w:marBottom w:val="0"/>
          <w:divBdr>
            <w:top w:val="none" w:sz="0" w:space="0" w:color="auto"/>
            <w:left w:val="none" w:sz="0" w:space="0" w:color="auto"/>
            <w:bottom w:val="none" w:sz="0" w:space="0" w:color="auto"/>
            <w:right w:val="none" w:sz="0" w:space="0" w:color="auto"/>
          </w:divBdr>
        </w:div>
        <w:div w:id="731268320">
          <w:marLeft w:val="274"/>
          <w:marRight w:val="0"/>
          <w:marTop w:val="0"/>
          <w:marBottom w:val="0"/>
          <w:divBdr>
            <w:top w:val="none" w:sz="0" w:space="0" w:color="auto"/>
            <w:left w:val="none" w:sz="0" w:space="0" w:color="auto"/>
            <w:bottom w:val="none" w:sz="0" w:space="0" w:color="auto"/>
            <w:right w:val="none" w:sz="0" w:space="0" w:color="auto"/>
          </w:divBdr>
        </w:div>
      </w:divsChild>
    </w:div>
    <w:div w:id="1542669844">
      <w:bodyDiv w:val="1"/>
      <w:marLeft w:val="0"/>
      <w:marRight w:val="0"/>
      <w:marTop w:val="0"/>
      <w:marBottom w:val="0"/>
      <w:divBdr>
        <w:top w:val="none" w:sz="0" w:space="0" w:color="auto"/>
        <w:left w:val="none" w:sz="0" w:space="0" w:color="auto"/>
        <w:bottom w:val="none" w:sz="0" w:space="0" w:color="auto"/>
        <w:right w:val="none" w:sz="0" w:space="0" w:color="auto"/>
      </w:divBdr>
    </w:div>
    <w:div w:id="1631549817">
      <w:bodyDiv w:val="1"/>
      <w:marLeft w:val="0"/>
      <w:marRight w:val="0"/>
      <w:marTop w:val="0"/>
      <w:marBottom w:val="0"/>
      <w:divBdr>
        <w:top w:val="none" w:sz="0" w:space="0" w:color="auto"/>
        <w:left w:val="none" w:sz="0" w:space="0" w:color="auto"/>
        <w:bottom w:val="none" w:sz="0" w:space="0" w:color="auto"/>
        <w:right w:val="none" w:sz="0" w:space="0" w:color="auto"/>
      </w:divBdr>
    </w:div>
    <w:div w:id="1671760070">
      <w:bodyDiv w:val="1"/>
      <w:marLeft w:val="0"/>
      <w:marRight w:val="0"/>
      <w:marTop w:val="0"/>
      <w:marBottom w:val="0"/>
      <w:divBdr>
        <w:top w:val="none" w:sz="0" w:space="0" w:color="auto"/>
        <w:left w:val="none" w:sz="0" w:space="0" w:color="auto"/>
        <w:bottom w:val="none" w:sz="0" w:space="0" w:color="auto"/>
        <w:right w:val="none" w:sz="0" w:space="0" w:color="auto"/>
      </w:divBdr>
      <w:divsChild>
        <w:div w:id="534121012">
          <w:marLeft w:val="360"/>
          <w:marRight w:val="0"/>
          <w:marTop w:val="0"/>
          <w:marBottom w:val="0"/>
          <w:divBdr>
            <w:top w:val="none" w:sz="0" w:space="0" w:color="auto"/>
            <w:left w:val="none" w:sz="0" w:space="0" w:color="auto"/>
            <w:bottom w:val="none" w:sz="0" w:space="0" w:color="auto"/>
            <w:right w:val="none" w:sz="0" w:space="0" w:color="auto"/>
          </w:divBdr>
        </w:div>
        <w:div w:id="1762220001">
          <w:marLeft w:val="360"/>
          <w:marRight w:val="0"/>
          <w:marTop w:val="0"/>
          <w:marBottom w:val="0"/>
          <w:divBdr>
            <w:top w:val="none" w:sz="0" w:space="0" w:color="auto"/>
            <w:left w:val="none" w:sz="0" w:space="0" w:color="auto"/>
            <w:bottom w:val="none" w:sz="0" w:space="0" w:color="auto"/>
            <w:right w:val="none" w:sz="0" w:space="0" w:color="auto"/>
          </w:divBdr>
        </w:div>
        <w:div w:id="771512894">
          <w:marLeft w:val="360"/>
          <w:marRight w:val="0"/>
          <w:marTop w:val="0"/>
          <w:marBottom w:val="0"/>
          <w:divBdr>
            <w:top w:val="none" w:sz="0" w:space="0" w:color="auto"/>
            <w:left w:val="none" w:sz="0" w:space="0" w:color="auto"/>
            <w:bottom w:val="none" w:sz="0" w:space="0" w:color="auto"/>
            <w:right w:val="none" w:sz="0" w:space="0" w:color="auto"/>
          </w:divBdr>
        </w:div>
        <w:div w:id="80953941">
          <w:marLeft w:val="360"/>
          <w:marRight w:val="0"/>
          <w:marTop w:val="0"/>
          <w:marBottom w:val="0"/>
          <w:divBdr>
            <w:top w:val="none" w:sz="0" w:space="0" w:color="auto"/>
            <w:left w:val="none" w:sz="0" w:space="0" w:color="auto"/>
            <w:bottom w:val="none" w:sz="0" w:space="0" w:color="auto"/>
            <w:right w:val="none" w:sz="0" w:space="0" w:color="auto"/>
          </w:divBdr>
        </w:div>
      </w:divsChild>
    </w:div>
    <w:div w:id="1680890030">
      <w:bodyDiv w:val="1"/>
      <w:marLeft w:val="0"/>
      <w:marRight w:val="0"/>
      <w:marTop w:val="0"/>
      <w:marBottom w:val="0"/>
      <w:divBdr>
        <w:top w:val="none" w:sz="0" w:space="0" w:color="auto"/>
        <w:left w:val="none" w:sz="0" w:space="0" w:color="auto"/>
        <w:bottom w:val="none" w:sz="0" w:space="0" w:color="auto"/>
        <w:right w:val="none" w:sz="0" w:space="0" w:color="auto"/>
      </w:divBdr>
      <w:divsChild>
        <w:div w:id="761218420">
          <w:marLeft w:val="274"/>
          <w:marRight w:val="0"/>
          <w:marTop w:val="0"/>
          <w:marBottom w:val="0"/>
          <w:divBdr>
            <w:top w:val="none" w:sz="0" w:space="0" w:color="auto"/>
            <w:left w:val="none" w:sz="0" w:space="0" w:color="auto"/>
            <w:bottom w:val="none" w:sz="0" w:space="0" w:color="auto"/>
            <w:right w:val="none" w:sz="0" w:space="0" w:color="auto"/>
          </w:divBdr>
        </w:div>
        <w:div w:id="63913098">
          <w:marLeft w:val="274"/>
          <w:marRight w:val="0"/>
          <w:marTop w:val="0"/>
          <w:marBottom w:val="0"/>
          <w:divBdr>
            <w:top w:val="none" w:sz="0" w:space="0" w:color="auto"/>
            <w:left w:val="none" w:sz="0" w:space="0" w:color="auto"/>
            <w:bottom w:val="none" w:sz="0" w:space="0" w:color="auto"/>
            <w:right w:val="none" w:sz="0" w:space="0" w:color="auto"/>
          </w:divBdr>
        </w:div>
        <w:div w:id="1717125951">
          <w:marLeft w:val="274"/>
          <w:marRight w:val="0"/>
          <w:marTop w:val="0"/>
          <w:marBottom w:val="0"/>
          <w:divBdr>
            <w:top w:val="none" w:sz="0" w:space="0" w:color="auto"/>
            <w:left w:val="none" w:sz="0" w:space="0" w:color="auto"/>
            <w:bottom w:val="none" w:sz="0" w:space="0" w:color="auto"/>
            <w:right w:val="none" w:sz="0" w:space="0" w:color="auto"/>
          </w:divBdr>
        </w:div>
      </w:divsChild>
    </w:div>
    <w:div w:id="1910265659">
      <w:bodyDiv w:val="1"/>
      <w:marLeft w:val="0"/>
      <w:marRight w:val="0"/>
      <w:marTop w:val="0"/>
      <w:marBottom w:val="0"/>
      <w:divBdr>
        <w:top w:val="none" w:sz="0" w:space="0" w:color="auto"/>
        <w:left w:val="none" w:sz="0" w:space="0" w:color="auto"/>
        <w:bottom w:val="none" w:sz="0" w:space="0" w:color="auto"/>
        <w:right w:val="none" w:sz="0" w:space="0" w:color="auto"/>
      </w:divBdr>
      <w:divsChild>
        <w:div w:id="510801424">
          <w:marLeft w:val="274"/>
          <w:marRight w:val="0"/>
          <w:marTop w:val="0"/>
          <w:marBottom w:val="0"/>
          <w:divBdr>
            <w:top w:val="none" w:sz="0" w:space="0" w:color="auto"/>
            <w:left w:val="none" w:sz="0" w:space="0" w:color="auto"/>
            <w:bottom w:val="none" w:sz="0" w:space="0" w:color="auto"/>
            <w:right w:val="none" w:sz="0" w:space="0" w:color="auto"/>
          </w:divBdr>
        </w:div>
        <w:div w:id="2064792458">
          <w:marLeft w:val="274"/>
          <w:marRight w:val="0"/>
          <w:marTop w:val="0"/>
          <w:marBottom w:val="0"/>
          <w:divBdr>
            <w:top w:val="none" w:sz="0" w:space="0" w:color="auto"/>
            <w:left w:val="none" w:sz="0" w:space="0" w:color="auto"/>
            <w:bottom w:val="none" w:sz="0" w:space="0" w:color="auto"/>
            <w:right w:val="none" w:sz="0" w:space="0" w:color="auto"/>
          </w:divBdr>
        </w:div>
        <w:div w:id="810364567">
          <w:marLeft w:val="274"/>
          <w:marRight w:val="0"/>
          <w:marTop w:val="0"/>
          <w:marBottom w:val="0"/>
          <w:divBdr>
            <w:top w:val="none" w:sz="0" w:space="0" w:color="auto"/>
            <w:left w:val="none" w:sz="0" w:space="0" w:color="auto"/>
            <w:bottom w:val="none" w:sz="0" w:space="0" w:color="auto"/>
            <w:right w:val="none" w:sz="0" w:space="0" w:color="auto"/>
          </w:divBdr>
        </w:div>
        <w:div w:id="810363446">
          <w:marLeft w:val="994"/>
          <w:marRight w:val="0"/>
          <w:marTop w:val="0"/>
          <w:marBottom w:val="0"/>
          <w:divBdr>
            <w:top w:val="none" w:sz="0" w:space="0" w:color="auto"/>
            <w:left w:val="none" w:sz="0" w:space="0" w:color="auto"/>
            <w:bottom w:val="none" w:sz="0" w:space="0" w:color="auto"/>
            <w:right w:val="none" w:sz="0" w:space="0" w:color="auto"/>
          </w:divBdr>
        </w:div>
      </w:divsChild>
    </w:div>
    <w:div w:id="2074694014">
      <w:bodyDiv w:val="1"/>
      <w:marLeft w:val="0"/>
      <w:marRight w:val="0"/>
      <w:marTop w:val="0"/>
      <w:marBottom w:val="0"/>
      <w:divBdr>
        <w:top w:val="none" w:sz="0" w:space="0" w:color="auto"/>
        <w:left w:val="none" w:sz="0" w:space="0" w:color="auto"/>
        <w:bottom w:val="none" w:sz="0" w:space="0" w:color="auto"/>
        <w:right w:val="none" w:sz="0" w:space="0" w:color="auto"/>
      </w:divBdr>
    </w:div>
    <w:div w:id="2119249275">
      <w:bodyDiv w:val="1"/>
      <w:marLeft w:val="0"/>
      <w:marRight w:val="0"/>
      <w:marTop w:val="0"/>
      <w:marBottom w:val="0"/>
      <w:divBdr>
        <w:top w:val="none" w:sz="0" w:space="0" w:color="auto"/>
        <w:left w:val="none" w:sz="0" w:space="0" w:color="auto"/>
        <w:bottom w:val="none" w:sz="0" w:space="0" w:color="auto"/>
        <w:right w:val="none" w:sz="0" w:space="0" w:color="auto"/>
      </w:divBdr>
      <w:divsChild>
        <w:div w:id="807551758">
          <w:marLeft w:val="274"/>
          <w:marRight w:val="0"/>
          <w:marTop w:val="0"/>
          <w:marBottom w:val="0"/>
          <w:divBdr>
            <w:top w:val="none" w:sz="0" w:space="0" w:color="auto"/>
            <w:left w:val="none" w:sz="0" w:space="0" w:color="auto"/>
            <w:bottom w:val="none" w:sz="0" w:space="0" w:color="auto"/>
            <w:right w:val="none" w:sz="0" w:space="0" w:color="auto"/>
          </w:divBdr>
        </w:div>
        <w:div w:id="1356344167">
          <w:marLeft w:val="274"/>
          <w:marRight w:val="0"/>
          <w:marTop w:val="0"/>
          <w:marBottom w:val="0"/>
          <w:divBdr>
            <w:top w:val="none" w:sz="0" w:space="0" w:color="auto"/>
            <w:left w:val="none" w:sz="0" w:space="0" w:color="auto"/>
            <w:bottom w:val="none" w:sz="0" w:space="0" w:color="auto"/>
            <w:right w:val="none" w:sz="0" w:space="0" w:color="auto"/>
          </w:divBdr>
        </w:div>
        <w:div w:id="525678671">
          <w:marLeft w:val="274"/>
          <w:marRight w:val="0"/>
          <w:marTop w:val="0"/>
          <w:marBottom w:val="0"/>
          <w:divBdr>
            <w:top w:val="none" w:sz="0" w:space="0" w:color="auto"/>
            <w:left w:val="none" w:sz="0" w:space="0" w:color="auto"/>
            <w:bottom w:val="none" w:sz="0" w:space="0" w:color="auto"/>
            <w:right w:val="none" w:sz="0" w:space="0" w:color="auto"/>
          </w:divBdr>
        </w:div>
        <w:div w:id="1126702617">
          <w:marLeft w:val="274"/>
          <w:marRight w:val="0"/>
          <w:marTop w:val="0"/>
          <w:marBottom w:val="0"/>
          <w:divBdr>
            <w:top w:val="none" w:sz="0" w:space="0" w:color="auto"/>
            <w:left w:val="none" w:sz="0" w:space="0" w:color="auto"/>
            <w:bottom w:val="none" w:sz="0" w:space="0" w:color="auto"/>
            <w:right w:val="none" w:sz="0" w:space="0" w:color="auto"/>
          </w:divBdr>
        </w:div>
        <w:div w:id="1755586127">
          <w:marLeft w:val="274"/>
          <w:marRight w:val="0"/>
          <w:marTop w:val="0"/>
          <w:marBottom w:val="0"/>
          <w:divBdr>
            <w:top w:val="none" w:sz="0" w:space="0" w:color="auto"/>
            <w:left w:val="none" w:sz="0" w:space="0" w:color="auto"/>
            <w:bottom w:val="none" w:sz="0" w:space="0" w:color="auto"/>
            <w:right w:val="none" w:sz="0" w:space="0" w:color="auto"/>
          </w:divBdr>
        </w:div>
        <w:div w:id="1523737047">
          <w:marLeft w:val="274"/>
          <w:marRight w:val="0"/>
          <w:marTop w:val="0"/>
          <w:marBottom w:val="0"/>
          <w:divBdr>
            <w:top w:val="none" w:sz="0" w:space="0" w:color="auto"/>
            <w:left w:val="none" w:sz="0" w:space="0" w:color="auto"/>
            <w:bottom w:val="none" w:sz="0" w:space="0" w:color="auto"/>
            <w:right w:val="none" w:sz="0" w:space="0" w:color="auto"/>
          </w:divBdr>
        </w:div>
        <w:div w:id="2069112654">
          <w:marLeft w:val="274"/>
          <w:marRight w:val="0"/>
          <w:marTop w:val="0"/>
          <w:marBottom w:val="0"/>
          <w:divBdr>
            <w:top w:val="none" w:sz="0" w:space="0" w:color="auto"/>
            <w:left w:val="none" w:sz="0" w:space="0" w:color="auto"/>
            <w:bottom w:val="none" w:sz="0" w:space="0" w:color="auto"/>
            <w:right w:val="none" w:sz="0" w:space="0" w:color="auto"/>
          </w:divBdr>
        </w:div>
        <w:div w:id="1685935493">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3272</Words>
  <Characters>18653</Characters>
  <Application>Microsoft Office Word</Application>
  <DocSecurity>0</DocSecurity>
  <Lines>155</Lines>
  <Paragraphs>43</Paragraphs>
  <ScaleCrop>false</ScaleCrop>
  <Company/>
  <LinksUpToDate>false</LinksUpToDate>
  <CharactersWithSpaces>21882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2</cp:revision>
  <dcterms:created xsi:type="dcterms:W3CDTF">2020-10-08T14:50:00Z</dcterms:created>
  <dcterms:modified xsi:type="dcterms:W3CDTF">2020-10-08T15:06:00Z</dcterms:modified>
</cp:coreProperties>
</file>