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"/>
        <w:gridCol w:w="158"/>
        <w:gridCol w:w="7249"/>
      </w:tblGrid>
      <w:tr w:rsidR="00736563" w:rsidTr="00602690">
        <w:trPr>
          <w:trHeight w:val="450"/>
        </w:trPr>
        <w:tc>
          <w:tcPr>
            <w:tcW w:w="963" w:type="dxa"/>
          </w:tcPr>
          <w:p w:rsidR="00736563" w:rsidRDefault="006215D8">
            <w:pPr>
              <w:pStyle w:val="NoSpacing"/>
            </w:pPr>
            <w:bookmarkStart w:id="0" w:name="_GoBack"/>
            <w:bookmarkEnd w:id="0"/>
            <w:r>
              <w:rPr>
                <w:noProof/>
                <w:lang w:eastAsia="en-US"/>
              </w:rPr>
              <w:drawing>
                <wp:inline distT="0" distB="0" distL="0" distR="0" wp14:anchorId="54C70C08" wp14:editId="73257EFF">
                  <wp:extent cx="426421" cy="360818"/>
                  <wp:effectExtent l="0" t="0" r="0" b="1270"/>
                  <wp:docPr id="1" name="Picture 1" descr="C:\Users\John\Downloads\check_mark_blue_400_clr_3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hn\Downloads\check_mark_blue_400_clr_32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457" cy="363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" w:type="dxa"/>
            <w:vAlign w:val="center"/>
          </w:tcPr>
          <w:p w:rsidR="00736563" w:rsidRDefault="00736563"/>
        </w:tc>
        <w:tc>
          <w:tcPr>
            <w:tcW w:w="7249" w:type="dxa"/>
            <w:tcBorders>
              <w:top w:val="double" w:sz="12" w:space="0" w:color="auto"/>
              <w:bottom w:val="single" w:sz="48" w:space="0" w:color="auto"/>
            </w:tcBorders>
            <w:vAlign w:val="center"/>
          </w:tcPr>
          <w:p w:rsidR="00736563" w:rsidRDefault="00602690">
            <w:pPr>
              <w:pStyle w:val="Title"/>
            </w:pPr>
            <w:r w:rsidRPr="00602690">
              <w:rPr>
                <w:noProof/>
                <w:sz w:val="56"/>
                <w:lang w:eastAsia="en-US"/>
              </w:rPr>
              <w:drawing>
                <wp:anchor distT="0" distB="0" distL="114300" distR="114300" simplePos="0" relativeHeight="251662336" behindDoc="0" locked="0" layoutInCell="1" allowOverlap="1" wp14:anchorId="2D43FD9E" wp14:editId="24655D5C">
                  <wp:simplePos x="0" y="0"/>
                  <wp:positionH relativeFrom="column">
                    <wp:posOffset>4719955</wp:posOffset>
                  </wp:positionH>
                  <wp:positionV relativeFrom="paragraph">
                    <wp:posOffset>-95250</wp:posOffset>
                  </wp:positionV>
                  <wp:extent cx="879475" cy="426085"/>
                  <wp:effectExtent l="0" t="0" r="0" b="0"/>
                  <wp:wrapNone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475" cy="426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2002" w:rsidRPr="00602690">
              <w:rPr>
                <w:sz w:val="36"/>
              </w:rPr>
              <w:t xml:space="preserve">“PRE-FLIGHT” </w:t>
            </w:r>
            <w:r w:rsidR="007D27F0" w:rsidRPr="00602690">
              <w:rPr>
                <w:sz w:val="36"/>
              </w:rPr>
              <w:t>SUSTAINABILITY CHECKLIST</w:t>
            </w:r>
          </w:p>
        </w:tc>
      </w:tr>
    </w:tbl>
    <w:p w:rsidR="00457E91" w:rsidRDefault="00457E91" w:rsidP="00457E91">
      <w:pPr>
        <w:pStyle w:val="Heading1"/>
        <w:numPr>
          <w:ilvl w:val="0"/>
          <w:numId w:val="0"/>
        </w:numPr>
      </w:pPr>
      <w:r w:rsidRPr="00457E91">
        <w:rPr>
          <w:noProof/>
          <w:highlight w:val="lightGray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5D9CA" wp14:editId="3C211484">
                <wp:simplePos x="0" y="0"/>
                <wp:positionH relativeFrom="column">
                  <wp:posOffset>-57785</wp:posOffset>
                </wp:positionH>
                <wp:positionV relativeFrom="paragraph">
                  <wp:posOffset>164001</wp:posOffset>
                </wp:positionV>
                <wp:extent cx="6428397" cy="1062681"/>
                <wp:effectExtent l="0" t="0" r="10795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8397" cy="10626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E91" w:rsidRPr="000E7784" w:rsidRDefault="00EB2002" w:rsidP="00A53C1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7784">
                              <w:rPr>
                                <w:sz w:val="20"/>
                                <w:szCs w:val="20"/>
                              </w:rPr>
                              <w:t>As you near the c</w:t>
                            </w:r>
                            <w:r w:rsidR="00FE09E4" w:rsidRPr="000E7784">
                              <w:rPr>
                                <w:sz w:val="20"/>
                                <w:szCs w:val="20"/>
                              </w:rPr>
                              <w:t xml:space="preserve">onclusion of </w:t>
                            </w:r>
                            <w:r w:rsidRPr="000E7784">
                              <w:rPr>
                                <w:sz w:val="20"/>
                                <w:szCs w:val="20"/>
                              </w:rPr>
                              <w:t>your project’s</w:t>
                            </w:r>
                            <w:r w:rsidR="00FE09E4" w:rsidRPr="000E778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53D" w:rsidRPr="000E7784">
                              <w:rPr>
                                <w:sz w:val="20"/>
                                <w:szCs w:val="20"/>
                              </w:rPr>
                              <w:t xml:space="preserve">grant period, you may </w:t>
                            </w:r>
                            <w:r w:rsidRPr="000E7784">
                              <w:rPr>
                                <w:sz w:val="20"/>
                                <w:szCs w:val="20"/>
                              </w:rPr>
                              <w:t xml:space="preserve">be </w:t>
                            </w:r>
                            <w:r w:rsidR="000266E5" w:rsidRPr="000E7784">
                              <w:rPr>
                                <w:sz w:val="20"/>
                                <w:szCs w:val="20"/>
                              </w:rPr>
                              <w:t xml:space="preserve">seeking </w:t>
                            </w:r>
                            <w:r w:rsidR="00947A8E" w:rsidRPr="000E7784">
                              <w:rPr>
                                <w:sz w:val="20"/>
                                <w:szCs w:val="20"/>
                              </w:rPr>
                              <w:t xml:space="preserve">ways to </w:t>
                            </w:r>
                            <w:r w:rsidR="00D25724" w:rsidRPr="000E7784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 w:rsidR="00947A8E" w:rsidRPr="000E7784">
                              <w:rPr>
                                <w:sz w:val="20"/>
                                <w:szCs w:val="20"/>
                              </w:rPr>
                              <w:t>ontinue its benefits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 over time</w:t>
                            </w:r>
                            <w:r w:rsidR="00947A8E" w:rsidRPr="000E7784">
                              <w:rPr>
                                <w:sz w:val="20"/>
                                <w:szCs w:val="20"/>
                              </w:rPr>
                              <w:t xml:space="preserve">.  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This might involve seeking new </w:t>
                            </w:r>
                            <w:r w:rsidR="00186DEC" w:rsidRPr="000E7784">
                              <w:rPr>
                                <w:sz w:val="20"/>
                                <w:szCs w:val="20"/>
                              </w:rPr>
                              <w:t xml:space="preserve">sources of 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financial support for </w:t>
                            </w:r>
                            <w:r w:rsidR="00962C61" w:rsidRPr="000E7784">
                              <w:rPr>
                                <w:sz w:val="20"/>
                                <w:szCs w:val="20"/>
                              </w:rPr>
                              <w:t>aspects of your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 project or </w:t>
                            </w:r>
                            <w:r w:rsidR="00186DEC" w:rsidRPr="000E7784">
                              <w:rPr>
                                <w:sz w:val="20"/>
                                <w:szCs w:val="20"/>
                              </w:rPr>
                              <w:t>find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ing ways to maintain the partnerships that have evolved during </w:t>
                            </w:r>
                            <w:r w:rsidR="00186DEC" w:rsidRPr="000E7784">
                              <w:rPr>
                                <w:sz w:val="20"/>
                                <w:szCs w:val="20"/>
                              </w:rPr>
                              <w:t>its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 course.  Because s</w:t>
                            </w:r>
                            <w:r w:rsidR="00F9548B" w:rsidRPr="000E7784">
                              <w:rPr>
                                <w:sz w:val="20"/>
                                <w:szCs w:val="20"/>
                              </w:rPr>
                              <w:t xml:space="preserve">ustainability planning requires a 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significant </w:t>
                            </w:r>
                            <w:r w:rsidR="00F9548B" w:rsidRPr="000E7784">
                              <w:rPr>
                                <w:sz w:val="20"/>
                                <w:szCs w:val="20"/>
                              </w:rPr>
                              <w:t xml:space="preserve">commitment 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of time and </w:t>
                            </w:r>
                            <w:r w:rsidR="00F9548B" w:rsidRPr="000E7784">
                              <w:rPr>
                                <w:sz w:val="20"/>
                                <w:szCs w:val="20"/>
                              </w:rPr>
                              <w:t>resources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, you </w:t>
                            </w:r>
                            <w:r w:rsidR="005F7C56">
                              <w:rPr>
                                <w:sz w:val="20"/>
                                <w:szCs w:val="20"/>
                              </w:rPr>
                              <w:t>can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263C2" w:rsidRPr="000E7784">
                              <w:rPr>
                                <w:sz w:val="20"/>
                                <w:szCs w:val="20"/>
                              </w:rPr>
                              <w:t xml:space="preserve">use this “pre-flight” checklist to </w:t>
                            </w:r>
                            <w:r w:rsidR="00A53C1B" w:rsidRPr="000E7784">
                              <w:rPr>
                                <w:sz w:val="20"/>
                                <w:szCs w:val="20"/>
                              </w:rPr>
                              <w:t xml:space="preserve">determine </w:t>
                            </w:r>
                            <w:r w:rsidR="006771A2" w:rsidRPr="000E7784">
                              <w:rPr>
                                <w:sz w:val="20"/>
                                <w:szCs w:val="20"/>
                              </w:rPr>
                              <w:t>if</w:t>
                            </w:r>
                            <w:r w:rsidR="005F7C56">
                              <w:rPr>
                                <w:sz w:val="20"/>
                                <w:szCs w:val="20"/>
                              </w:rPr>
                              <w:t xml:space="preserve"> your</w:t>
                            </w:r>
                            <w:r w:rsidR="006771A2" w:rsidRPr="000E7784">
                              <w:rPr>
                                <w:sz w:val="20"/>
                                <w:szCs w:val="20"/>
                              </w:rPr>
                              <w:t xml:space="preserve"> circumstance</w:t>
                            </w:r>
                            <w:r w:rsidR="00D25724" w:rsidRPr="000E7784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6771A2" w:rsidRPr="000E778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F7C56">
                              <w:rPr>
                                <w:sz w:val="20"/>
                                <w:szCs w:val="20"/>
                              </w:rPr>
                              <w:t>are favorable for the development of a plan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8A330C">
                              <w:rPr>
                                <w:sz w:val="20"/>
                                <w:szCs w:val="20"/>
                              </w:rPr>
                              <w:t>your possible options</w:t>
                            </w:r>
                            <w:r w:rsidR="00D25724" w:rsidRPr="000E7784">
                              <w:rPr>
                                <w:sz w:val="20"/>
                                <w:szCs w:val="20"/>
                              </w:rPr>
                              <w:t xml:space="preserve">.  </w:t>
                            </w:r>
                            <w:r w:rsidR="00186DEC" w:rsidRPr="000E7784">
                              <w:rPr>
                                <w:sz w:val="20"/>
                                <w:szCs w:val="20"/>
                              </w:rPr>
                              <w:t xml:space="preserve">If you decide to proceed, </w:t>
                            </w:r>
                            <w:r w:rsidR="007C2412" w:rsidRPr="000E7784">
                              <w:rPr>
                                <w:sz w:val="20"/>
                                <w:szCs w:val="20"/>
                              </w:rPr>
                              <w:t>several helpful</w:t>
                            </w:r>
                            <w:r w:rsidR="0028372A" w:rsidRPr="000E7784">
                              <w:rPr>
                                <w:sz w:val="20"/>
                                <w:szCs w:val="20"/>
                              </w:rPr>
                              <w:t xml:space="preserve"> resources </w:t>
                            </w:r>
                            <w:r w:rsidR="007C2412" w:rsidRPr="000E7784">
                              <w:rPr>
                                <w:sz w:val="20"/>
                                <w:szCs w:val="20"/>
                              </w:rPr>
                              <w:t xml:space="preserve">for creating </w:t>
                            </w:r>
                            <w:r w:rsidR="0028372A" w:rsidRPr="000E778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="007C2412" w:rsidRPr="000E778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 xml:space="preserve">sustainability </w:t>
                            </w:r>
                            <w:r w:rsidR="0028372A" w:rsidRPr="000E7784">
                              <w:rPr>
                                <w:sz w:val="20"/>
                                <w:szCs w:val="20"/>
                              </w:rPr>
                              <w:t xml:space="preserve">plan are provided at </w:t>
                            </w:r>
                            <w:r w:rsidR="00A610D1" w:rsidRPr="000E7784">
                              <w:rPr>
                                <w:sz w:val="20"/>
                                <w:szCs w:val="20"/>
                              </w:rPr>
                              <w:t>the conclusion of the checklist.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925D9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55pt;margin-top:12.9pt;width:506.15pt;height:8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">
                <v:textbox>
                  <w:txbxContent>
                    <w:p w:rsidR="00457E91" w:rsidRPr="000E7784" w:rsidRDefault="00EB2002" w:rsidP="00A53C1B">
                      <w:pPr>
                        <w:rPr>
                          <w:sz w:val="20"/>
                          <w:szCs w:val="20"/>
                        </w:rPr>
                      </w:pPr>
                      <w:r w:rsidRPr="000E7784">
                        <w:rPr>
                          <w:sz w:val="20"/>
                          <w:szCs w:val="20"/>
                        </w:rPr>
                        <w:t>As you near the c</w:t>
                      </w:r>
                      <w:r w:rsidR="00FE09E4" w:rsidRPr="000E7784">
                        <w:rPr>
                          <w:sz w:val="20"/>
                          <w:szCs w:val="20"/>
                        </w:rPr>
                        <w:t xml:space="preserve">onclusion of </w:t>
                      </w:r>
                      <w:r w:rsidRPr="000E7784">
                        <w:rPr>
                          <w:sz w:val="20"/>
                          <w:szCs w:val="20"/>
                        </w:rPr>
                        <w:t>your project’s</w:t>
                      </w:r>
                      <w:r w:rsidR="00FE09E4" w:rsidRPr="000E778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9053D" w:rsidRPr="000E7784">
                        <w:rPr>
                          <w:sz w:val="20"/>
                          <w:szCs w:val="20"/>
                        </w:rPr>
                        <w:t xml:space="preserve">grant period, you may </w:t>
                      </w:r>
                      <w:r w:rsidRPr="000E7784">
                        <w:rPr>
                          <w:sz w:val="20"/>
                          <w:szCs w:val="20"/>
                        </w:rPr>
                        <w:t xml:space="preserve">be </w:t>
                      </w:r>
                      <w:r w:rsidR="000266E5" w:rsidRPr="000E7784">
                        <w:rPr>
                          <w:sz w:val="20"/>
                          <w:szCs w:val="20"/>
                        </w:rPr>
                        <w:t xml:space="preserve">seeking </w:t>
                      </w:r>
                      <w:r w:rsidR="00947A8E" w:rsidRPr="000E7784">
                        <w:rPr>
                          <w:sz w:val="20"/>
                          <w:szCs w:val="20"/>
                        </w:rPr>
                        <w:t xml:space="preserve">ways to </w:t>
                      </w:r>
                      <w:r w:rsidR="00D25724" w:rsidRPr="000E7784">
                        <w:rPr>
                          <w:sz w:val="20"/>
                          <w:szCs w:val="20"/>
                        </w:rPr>
                        <w:t>c</w:t>
                      </w:r>
                      <w:r w:rsidR="00947A8E" w:rsidRPr="000E7784">
                        <w:rPr>
                          <w:sz w:val="20"/>
                          <w:szCs w:val="20"/>
                        </w:rPr>
                        <w:t>ontinue its benefits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 over time</w:t>
                      </w:r>
                      <w:r w:rsidR="00947A8E" w:rsidRPr="000E7784">
                        <w:rPr>
                          <w:sz w:val="20"/>
                          <w:szCs w:val="20"/>
                        </w:rPr>
                        <w:t xml:space="preserve">.  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This might involve seeking new </w:t>
                      </w:r>
                      <w:r w:rsidR="00186DEC" w:rsidRPr="000E7784">
                        <w:rPr>
                          <w:sz w:val="20"/>
                          <w:szCs w:val="20"/>
                        </w:rPr>
                        <w:t xml:space="preserve">sources of 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financial support for </w:t>
                      </w:r>
                      <w:r w:rsidR="00962C61" w:rsidRPr="000E7784">
                        <w:rPr>
                          <w:sz w:val="20"/>
                          <w:szCs w:val="20"/>
                        </w:rPr>
                        <w:t>aspects of your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 project or </w:t>
                      </w:r>
                      <w:r w:rsidR="00186DEC" w:rsidRPr="000E7784">
                        <w:rPr>
                          <w:sz w:val="20"/>
                          <w:szCs w:val="20"/>
                        </w:rPr>
                        <w:t>find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ing ways to maintain the partnerships that have evolved during </w:t>
                      </w:r>
                      <w:r w:rsidR="00186DEC" w:rsidRPr="000E7784">
                        <w:rPr>
                          <w:sz w:val="20"/>
                          <w:szCs w:val="20"/>
                        </w:rPr>
                        <w:t>its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 course.  Because s</w:t>
                      </w:r>
                      <w:r w:rsidR="00F9548B" w:rsidRPr="000E7784">
                        <w:rPr>
                          <w:sz w:val="20"/>
                          <w:szCs w:val="20"/>
                        </w:rPr>
                        <w:t xml:space="preserve">ustainability planning requires a 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significant </w:t>
                      </w:r>
                      <w:r w:rsidR="00F9548B" w:rsidRPr="000E7784">
                        <w:rPr>
                          <w:sz w:val="20"/>
                          <w:szCs w:val="20"/>
                        </w:rPr>
                        <w:t xml:space="preserve">commitment 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of time and </w:t>
                      </w:r>
                      <w:r w:rsidR="00F9548B" w:rsidRPr="000E7784">
                        <w:rPr>
                          <w:sz w:val="20"/>
                          <w:szCs w:val="20"/>
                        </w:rPr>
                        <w:t>resources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, you </w:t>
                      </w:r>
                      <w:r w:rsidR="005F7C56">
                        <w:rPr>
                          <w:sz w:val="20"/>
                          <w:szCs w:val="20"/>
                        </w:rPr>
                        <w:t>can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263C2" w:rsidRPr="000E7784">
                        <w:rPr>
                          <w:sz w:val="20"/>
                          <w:szCs w:val="20"/>
                        </w:rPr>
                        <w:t xml:space="preserve">use this “pre-flight” checklist to </w:t>
                      </w:r>
                      <w:r w:rsidR="00A53C1B" w:rsidRPr="000E7784">
                        <w:rPr>
                          <w:sz w:val="20"/>
                          <w:szCs w:val="20"/>
                        </w:rPr>
                        <w:t xml:space="preserve">determine </w:t>
                      </w:r>
                      <w:r w:rsidR="006771A2" w:rsidRPr="000E7784">
                        <w:rPr>
                          <w:sz w:val="20"/>
                          <w:szCs w:val="20"/>
                        </w:rPr>
                        <w:t>if</w:t>
                      </w:r>
                      <w:r w:rsidR="005F7C56">
                        <w:rPr>
                          <w:sz w:val="20"/>
                          <w:szCs w:val="20"/>
                        </w:rPr>
                        <w:t xml:space="preserve"> your</w:t>
                      </w:r>
                      <w:r w:rsidR="006771A2" w:rsidRPr="000E7784">
                        <w:rPr>
                          <w:sz w:val="20"/>
                          <w:szCs w:val="20"/>
                        </w:rPr>
                        <w:t xml:space="preserve"> circumstance</w:t>
                      </w:r>
                      <w:r w:rsidR="00D25724" w:rsidRPr="000E7784">
                        <w:rPr>
                          <w:sz w:val="20"/>
                          <w:szCs w:val="20"/>
                        </w:rPr>
                        <w:t>s</w:t>
                      </w:r>
                      <w:r w:rsidR="006771A2" w:rsidRPr="000E778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5F7C56">
                        <w:rPr>
                          <w:sz w:val="20"/>
                          <w:szCs w:val="20"/>
                        </w:rPr>
                        <w:t>are favorable for the development of a plan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 and </w:t>
                      </w:r>
                      <w:r w:rsidR="008A330C">
                        <w:rPr>
                          <w:sz w:val="20"/>
                          <w:szCs w:val="20"/>
                        </w:rPr>
                        <w:t>your possible options</w:t>
                      </w:r>
                      <w:r w:rsidR="00D25724" w:rsidRPr="000E7784">
                        <w:rPr>
                          <w:sz w:val="20"/>
                          <w:szCs w:val="20"/>
                        </w:rPr>
                        <w:t xml:space="preserve">.  </w:t>
                      </w:r>
                      <w:r w:rsidR="00186DEC" w:rsidRPr="000E7784">
                        <w:rPr>
                          <w:sz w:val="20"/>
                          <w:szCs w:val="20"/>
                        </w:rPr>
                        <w:t xml:space="preserve">If you decide to proceed, </w:t>
                      </w:r>
                      <w:r w:rsidR="007C2412" w:rsidRPr="000E7784">
                        <w:rPr>
                          <w:sz w:val="20"/>
                          <w:szCs w:val="20"/>
                        </w:rPr>
                        <w:t>several helpful</w:t>
                      </w:r>
                      <w:r w:rsidR="0028372A" w:rsidRPr="000E7784">
                        <w:rPr>
                          <w:sz w:val="20"/>
                          <w:szCs w:val="20"/>
                        </w:rPr>
                        <w:t xml:space="preserve"> resources </w:t>
                      </w:r>
                      <w:r w:rsidR="007C2412" w:rsidRPr="000E7784">
                        <w:rPr>
                          <w:sz w:val="20"/>
                          <w:szCs w:val="20"/>
                        </w:rPr>
                        <w:t xml:space="preserve">for creating </w:t>
                      </w:r>
                      <w:r w:rsidR="0028372A" w:rsidRPr="000E7784">
                        <w:rPr>
                          <w:sz w:val="20"/>
                          <w:szCs w:val="20"/>
                        </w:rPr>
                        <w:t>a</w:t>
                      </w:r>
                      <w:r w:rsidR="007C2412" w:rsidRPr="000E778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 xml:space="preserve">sustainability </w:t>
                      </w:r>
                      <w:r w:rsidR="0028372A" w:rsidRPr="000E7784">
                        <w:rPr>
                          <w:sz w:val="20"/>
                          <w:szCs w:val="20"/>
                        </w:rPr>
                        <w:t xml:space="preserve">plan are provided at </w:t>
                      </w:r>
                      <w:r w:rsidR="00A610D1" w:rsidRPr="000E7784">
                        <w:rPr>
                          <w:sz w:val="20"/>
                          <w:szCs w:val="20"/>
                        </w:rPr>
                        <w:t>the conclusion of the checklist.</w:t>
                      </w:r>
                    </w:p>
                  </w:txbxContent>
                </v:textbox>
              </v:shape>
            </w:pict>
          </mc:Fallback>
        </mc:AlternateContent>
      </w:r>
    </w:p>
    <w:p w:rsidR="00947A8E" w:rsidRDefault="00947A8E" w:rsidP="00F263C2">
      <w:pPr>
        <w:keepNext/>
        <w:keepLines/>
        <w:spacing w:before="500" w:after="60"/>
        <w:outlineLvl w:val="0"/>
        <w:rPr>
          <w:rFonts w:asciiTheme="majorHAnsi" w:eastAsiaTheme="majorEastAsia" w:hAnsiTheme="majorHAnsi" w:cstheme="majorBidi"/>
          <w:color w:val="3891A7" w:themeColor="accent1"/>
          <w:sz w:val="24"/>
          <w:szCs w:val="24"/>
        </w:rPr>
      </w:pPr>
    </w:p>
    <w:p w:rsidR="000E7784" w:rsidRDefault="000E7784" w:rsidP="007D62E6">
      <w:pPr>
        <w:keepNext/>
        <w:keepLines/>
        <w:spacing w:before="100" w:beforeAutospacing="1" w:after="60"/>
        <w:outlineLvl w:val="0"/>
        <w:rPr>
          <w:rFonts w:asciiTheme="majorHAnsi" w:eastAsiaTheme="majorEastAsia" w:hAnsiTheme="majorHAnsi" w:cstheme="majorBidi"/>
          <w:b/>
          <w:color w:val="3891A7" w:themeColor="accent1"/>
          <w:sz w:val="28"/>
          <w:szCs w:val="28"/>
        </w:rPr>
      </w:pPr>
    </w:p>
    <w:p w:rsidR="00F263C2" w:rsidRPr="00D272AC" w:rsidRDefault="00F263C2" w:rsidP="000E7784">
      <w:pPr>
        <w:keepNext/>
        <w:keepLines/>
        <w:spacing w:before="80" w:after="60"/>
        <w:outlineLvl w:val="0"/>
        <w:rPr>
          <w:rFonts w:asciiTheme="majorHAnsi" w:eastAsiaTheme="majorEastAsia" w:hAnsiTheme="majorHAnsi" w:cstheme="majorBidi"/>
          <w:b/>
          <w:caps/>
          <w:color w:val="3891A7" w:themeColor="accent1"/>
          <w:sz w:val="28"/>
          <w:szCs w:val="28"/>
        </w:rPr>
      </w:pPr>
      <w:r w:rsidRPr="00D272AC">
        <w:rPr>
          <w:rFonts w:asciiTheme="majorHAnsi" w:eastAsiaTheme="majorEastAsia" w:hAnsiTheme="majorHAnsi" w:cstheme="majorBidi"/>
          <w:b/>
          <w:color w:val="3891A7" w:themeColor="accent1"/>
          <w:sz w:val="28"/>
          <w:szCs w:val="28"/>
        </w:rPr>
        <w:t>I</w:t>
      </w:r>
      <w:r w:rsidRPr="00D272AC">
        <w:rPr>
          <w:rFonts w:asciiTheme="majorHAnsi" w:eastAsiaTheme="majorEastAsia" w:hAnsiTheme="majorHAnsi" w:cstheme="majorBidi"/>
          <w:b/>
          <w:caps/>
          <w:color w:val="3891A7" w:themeColor="accent1"/>
          <w:sz w:val="28"/>
          <w:szCs w:val="28"/>
        </w:rPr>
        <w:t>dentify WHAT BENEFITS SHOULD BE SUSTAINED</w:t>
      </w:r>
      <w:r w:rsidR="00602690" w:rsidRPr="00602690">
        <w:rPr>
          <w:noProof/>
          <w:lang w:eastAsia="en-US"/>
        </w:rPr>
        <w:t xml:space="preserve"> </w:t>
      </w:r>
    </w:p>
    <w:tbl>
      <w:tblPr>
        <w:tblStyle w:val="TableGrid"/>
        <w:tblW w:w="9990" w:type="dxa"/>
        <w:tblBorders>
          <w:top w:val="thickThinLargeGap" w:sz="24" w:space="0" w:color="auto"/>
          <w:left w:val="dotted" w:sz="4" w:space="0" w:color="auto"/>
          <w:right w:val="dotted" w:sz="4" w:space="0" w:color="auto"/>
          <w:insideH w:val="none" w:sz="0" w:space="0" w:color="auto"/>
          <w:insideV w:val="dotted" w:sz="4" w:space="0" w:color="auto"/>
        </w:tblBorders>
        <w:tblLook w:val="04A0" w:firstRow="1" w:lastRow="0" w:firstColumn="1" w:lastColumn="0" w:noHBand="0" w:noVBand="1"/>
        <w:tblDescription w:val="Checklist section 3: PACKING FOR THE TRIP"/>
      </w:tblPr>
      <w:tblGrid>
        <w:gridCol w:w="539"/>
        <w:gridCol w:w="9451"/>
      </w:tblGrid>
      <w:tr w:rsidR="00F263C2" w:rsidRPr="00F263C2" w:rsidTr="00B734E1">
        <w:tc>
          <w:tcPr>
            <w:tcW w:w="270" w:type="pct"/>
            <w:tcBorders>
              <w:bottom w:val="dotted" w:sz="4" w:space="0" w:color="auto"/>
            </w:tcBorders>
          </w:tcPr>
          <w:p w:rsidR="00F263C2" w:rsidRPr="00F263C2" w:rsidRDefault="00F263C2" w:rsidP="00FA6EC3">
            <w:pPr>
              <w:spacing w:before="60"/>
              <w:rPr>
                <w:rFonts w:ascii="Segoe UI Symbol" w:hAnsi="Segoe UI Symbol" w:cs="Segoe UI Symbol"/>
                <w:color w:val="2A6C7D" w:themeColor="accent1" w:themeShade="BF"/>
                <w:sz w:val="21"/>
                <w:szCs w:val="21"/>
              </w:rPr>
            </w:pPr>
          </w:p>
        </w:tc>
        <w:tc>
          <w:tcPr>
            <w:tcW w:w="4730" w:type="pct"/>
            <w:tcBorders>
              <w:bottom w:val="dotted" w:sz="4" w:space="0" w:color="auto"/>
            </w:tcBorders>
          </w:tcPr>
          <w:p w:rsidR="00F263C2" w:rsidRPr="000E7784" w:rsidRDefault="00F263C2" w:rsidP="00FA6EC3">
            <w:pPr>
              <w:ind w:right="720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>Review project outcomes to determ</w:t>
            </w:r>
            <w:r w:rsidR="0028372A" w:rsidRPr="000E7784">
              <w:rPr>
                <w:sz w:val="20"/>
                <w:szCs w:val="20"/>
              </w:rPr>
              <w:t xml:space="preserve">ine what aspects of the program were successful and </w:t>
            </w:r>
            <w:r w:rsidRPr="000E7784">
              <w:rPr>
                <w:sz w:val="20"/>
                <w:szCs w:val="20"/>
              </w:rPr>
              <w:t>should be sustained.</w:t>
            </w:r>
          </w:p>
        </w:tc>
      </w:tr>
      <w:tr w:rsidR="00F263C2" w:rsidRPr="00F263C2" w:rsidTr="00B734E1">
        <w:tc>
          <w:tcPr>
            <w:tcW w:w="270" w:type="pct"/>
            <w:tcBorders>
              <w:top w:val="dotted" w:sz="4" w:space="0" w:color="auto"/>
              <w:bottom w:val="single" w:sz="4" w:space="0" w:color="auto"/>
            </w:tcBorders>
          </w:tcPr>
          <w:p w:rsidR="00F263C2" w:rsidRPr="00F263C2" w:rsidRDefault="00F263C2" w:rsidP="00FA6EC3">
            <w:pPr>
              <w:spacing w:before="60"/>
              <w:rPr>
                <w:rFonts w:ascii="Segoe UI Symbol" w:hAnsi="Segoe UI Symbol" w:cs="Segoe UI Symbol"/>
                <w:color w:val="2A6C7D" w:themeColor="accent1" w:themeShade="BF"/>
                <w:sz w:val="21"/>
                <w:szCs w:val="21"/>
              </w:rPr>
            </w:pPr>
          </w:p>
        </w:tc>
        <w:tc>
          <w:tcPr>
            <w:tcW w:w="4730" w:type="pct"/>
            <w:tcBorders>
              <w:top w:val="dotted" w:sz="4" w:space="0" w:color="auto"/>
              <w:bottom w:val="single" w:sz="4" w:space="0" w:color="auto"/>
            </w:tcBorders>
          </w:tcPr>
          <w:p w:rsidR="00F263C2" w:rsidRPr="000E7784" w:rsidRDefault="00A610D1" w:rsidP="00D272AC">
            <w:pPr>
              <w:ind w:right="720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 xml:space="preserve">Review the </w:t>
            </w:r>
            <w:r w:rsidR="00FC7546" w:rsidRPr="000E7784">
              <w:rPr>
                <w:sz w:val="20"/>
                <w:szCs w:val="20"/>
              </w:rPr>
              <w:t xml:space="preserve">project’s core ideas and relationships to </w:t>
            </w:r>
            <w:r w:rsidR="0028372A" w:rsidRPr="000E7784">
              <w:rPr>
                <w:sz w:val="20"/>
                <w:szCs w:val="20"/>
              </w:rPr>
              <w:t>determine</w:t>
            </w:r>
            <w:r w:rsidR="00FC7546" w:rsidRPr="000E7784">
              <w:rPr>
                <w:sz w:val="20"/>
                <w:szCs w:val="20"/>
              </w:rPr>
              <w:t xml:space="preserve"> their value and the</w:t>
            </w:r>
            <w:r w:rsidR="00D272AC" w:rsidRPr="000E7784">
              <w:rPr>
                <w:sz w:val="20"/>
                <w:szCs w:val="20"/>
              </w:rPr>
              <w:t>ir</w:t>
            </w:r>
            <w:r w:rsidR="00FC7546" w:rsidRPr="000E7784">
              <w:rPr>
                <w:sz w:val="20"/>
                <w:szCs w:val="20"/>
              </w:rPr>
              <w:t xml:space="preserve"> </w:t>
            </w:r>
            <w:r w:rsidR="00D272AC" w:rsidRPr="000E7784">
              <w:rPr>
                <w:sz w:val="20"/>
                <w:szCs w:val="20"/>
              </w:rPr>
              <w:t xml:space="preserve">overall </w:t>
            </w:r>
            <w:r w:rsidR="007D358C" w:rsidRPr="000E7784">
              <w:rPr>
                <w:sz w:val="20"/>
                <w:szCs w:val="20"/>
              </w:rPr>
              <w:t>p</w:t>
            </w:r>
            <w:r w:rsidR="00FC7546" w:rsidRPr="000E7784">
              <w:rPr>
                <w:sz w:val="20"/>
                <w:szCs w:val="20"/>
              </w:rPr>
              <w:t xml:space="preserve">rospects </w:t>
            </w:r>
            <w:r w:rsidR="00D25724" w:rsidRPr="000E7784">
              <w:rPr>
                <w:sz w:val="20"/>
                <w:szCs w:val="20"/>
              </w:rPr>
              <w:t>for continuat</w:t>
            </w:r>
            <w:r w:rsidR="007D358C" w:rsidRPr="000E7784">
              <w:rPr>
                <w:sz w:val="20"/>
                <w:szCs w:val="20"/>
              </w:rPr>
              <w:t>i</w:t>
            </w:r>
            <w:r w:rsidR="00D25724" w:rsidRPr="000E7784">
              <w:rPr>
                <w:sz w:val="20"/>
                <w:szCs w:val="20"/>
              </w:rPr>
              <w:t>on.</w:t>
            </w:r>
          </w:p>
        </w:tc>
      </w:tr>
    </w:tbl>
    <w:p w:rsidR="00F263C2" w:rsidRPr="00D272AC" w:rsidRDefault="00F263C2" w:rsidP="007D62E6">
      <w:pPr>
        <w:pStyle w:val="Heading1"/>
        <w:numPr>
          <w:ilvl w:val="0"/>
          <w:numId w:val="0"/>
        </w:numPr>
        <w:spacing w:before="240"/>
        <w:rPr>
          <w:b/>
          <w:caps/>
          <w:sz w:val="28"/>
          <w:szCs w:val="28"/>
        </w:rPr>
      </w:pPr>
      <w:r w:rsidRPr="00D272AC">
        <w:rPr>
          <w:b/>
          <w:caps/>
          <w:sz w:val="28"/>
          <w:szCs w:val="28"/>
        </w:rPr>
        <w:t>SCAN YOUR INTERNAL ENVIRO</w:t>
      </w:r>
      <w:r w:rsidR="00954551" w:rsidRPr="00D272AC">
        <w:rPr>
          <w:b/>
          <w:caps/>
          <w:sz w:val="28"/>
          <w:szCs w:val="28"/>
        </w:rPr>
        <w:t>n</w:t>
      </w:r>
      <w:r w:rsidRPr="00D272AC">
        <w:rPr>
          <w:b/>
          <w:caps/>
          <w:sz w:val="28"/>
          <w:szCs w:val="28"/>
        </w:rPr>
        <w:t>MENT</w:t>
      </w:r>
    </w:p>
    <w:tbl>
      <w:tblPr>
        <w:tblStyle w:val="TableGrid"/>
        <w:tblW w:w="9990" w:type="dxa"/>
        <w:tblLook w:val="04A0" w:firstRow="1" w:lastRow="0" w:firstColumn="1" w:lastColumn="0" w:noHBand="0" w:noVBand="1"/>
        <w:tblDescription w:val="Checklist section 2: WHILE YOU ARE AWAY: PREPARING THE HOME"/>
      </w:tblPr>
      <w:tblGrid>
        <w:gridCol w:w="539"/>
        <w:gridCol w:w="9451"/>
      </w:tblGrid>
      <w:tr w:rsidR="00F263C2" w:rsidTr="00B734E1">
        <w:tc>
          <w:tcPr>
            <w:tcW w:w="270" w:type="pct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C2" w:rsidRDefault="00F263C2" w:rsidP="00FA6EC3">
            <w:pPr>
              <w:pStyle w:val="-"/>
            </w:pPr>
          </w:p>
        </w:tc>
        <w:tc>
          <w:tcPr>
            <w:tcW w:w="4730" w:type="pct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C2" w:rsidRPr="000E7784" w:rsidRDefault="00F263C2" w:rsidP="00186DEC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>Determine if your organization’s leadership will support your efforts to sustain the project’s benefits.</w:t>
            </w:r>
          </w:p>
        </w:tc>
      </w:tr>
      <w:tr w:rsidR="00F263C2" w:rsidTr="00B734E1">
        <w:tc>
          <w:tcPr>
            <w:tcW w:w="270" w:type="pct"/>
            <w:tcBorders>
              <w:top w:val="single" w:sz="4" w:space="0" w:color="auto"/>
            </w:tcBorders>
          </w:tcPr>
          <w:p w:rsidR="00F263C2" w:rsidRDefault="00F263C2" w:rsidP="00FA6EC3">
            <w:pPr>
              <w:pStyle w:val="-"/>
            </w:pPr>
          </w:p>
        </w:tc>
        <w:tc>
          <w:tcPr>
            <w:tcW w:w="4730" w:type="pct"/>
            <w:tcBorders>
              <w:top w:val="single" w:sz="4" w:space="0" w:color="auto"/>
            </w:tcBorders>
          </w:tcPr>
          <w:p w:rsidR="00F263C2" w:rsidRPr="000E7784" w:rsidRDefault="00A53C1B" w:rsidP="00FA6EC3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>Determine if your organization has the capacity</w:t>
            </w:r>
            <w:r w:rsidR="0028372A" w:rsidRPr="000E7784">
              <w:rPr>
                <w:sz w:val="20"/>
                <w:szCs w:val="20"/>
              </w:rPr>
              <w:t xml:space="preserve"> and competencies needed </w:t>
            </w:r>
            <w:r w:rsidRPr="000E7784">
              <w:rPr>
                <w:sz w:val="20"/>
                <w:szCs w:val="20"/>
              </w:rPr>
              <w:t xml:space="preserve">to effectively pursue the </w:t>
            </w:r>
            <w:r w:rsidR="0028372A" w:rsidRPr="000E7784">
              <w:rPr>
                <w:sz w:val="20"/>
                <w:szCs w:val="20"/>
              </w:rPr>
              <w:t xml:space="preserve">sustainability </w:t>
            </w:r>
            <w:r w:rsidRPr="000E7784">
              <w:rPr>
                <w:sz w:val="20"/>
                <w:szCs w:val="20"/>
              </w:rPr>
              <w:t xml:space="preserve">options that </w:t>
            </w:r>
            <w:r w:rsidR="0028372A" w:rsidRPr="000E7784">
              <w:rPr>
                <w:sz w:val="20"/>
                <w:szCs w:val="20"/>
              </w:rPr>
              <w:t xml:space="preserve">may be </w:t>
            </w:r>
            <w:r w:rsidRPr="000E7784">
              <w:rPr>
                <w:sz w:val="20"/>
                <w:szCs w:val="20"/>
              </w:rPr>
              <w:t>available.</w:t>
            </w:r>
            <w:r w:rsidR="0028372A" w:rsidRPr="000E7784">
              <w:rPr>
                <w:sz w:val="20"/>
                <w:szCs w:val="20"/>
              </w:rPr>
              <w:t xml:space="preserve">  This includes planning capacity and grant-writing capacity.</w:t>
            </w:r>
            <w:r w:rsidR="00FC7546" w:rsidRPr="000E7784">
              <w:rPr>
                <w:sz w:val="20"/>
                <w:szCs w:val="20"/>
              </w:rPr>
              <w:t xml:space="preserve">  </w:t>
            </w:r>
          </w:p>
        </w:tc>
      </w:tr>
    </w:tbl>
    <w:p w:rsidR="00736563" w:rsidRPr="00D272AC" w:rsidRDefault="00BB7F45" w:rsidP="00A06DBB">
      <w:pPr>
        <w:pStyle w:val="Heading1"/>
        <w:numPr>
          <w:ilvl w:val="0"/>
          <w:numId w:val="0"/>
        </w:numPr>
        <w:spacing w:before="240"/>
        <w:rPr>
          <w:b/>
          <w:caps/>
          <w:sz w:val="28"/>
          <w:szCs w:val="28"/>
        </w:rPr>
      </w:pPr>
      <w:r w:rsidRPr="00D272AC">
        <w:rPr>
          <w:b/>
          <w:caps/>
          <w:sz w:val="28"/>
          <w:szCs w:val="28"/>
        </w:rPr>
        <w:t xml:space="preserve">scan </w:t>
      </w:r>
      <w:r w:rsidR="00954551" w:rsidRPr="00D272AC">
        <w:rPr>
          <w:b/>
          <w:caps/>
          <w:sz w:val="28"/>
          <w:szCs w:val="28"/>
        </w:rPr>
        <w:t>your</w:t>
      </w:r>
      <w:r w:rsidRPr="00D272AC">
        <w:rPr>
          <w:b/>
          <w:caps/>
          <w:sz w:val="28"/>
          <w:szCs w:val="28"/>
        </w:rPr>
        <w:t xml:space="preserve"> </w:t>
      </w:r>
      <w:r w:rsidR="00EB2002" w:rsidRPr="00D272AC">
        <w:rPr>
          <w:b/>
          <w:caps/>
          <w:sz w:val="28"/>
          <w:szCs w:val="28"/>
        </w:rPr>
        <w:t xml:space="preserve">EXTERNAL </w:t>
      </w:r>
      <w:r w:rsidRPr="00D272AC">
        <w:rPr>
          <w:b/>
          <w:caps/>
          <w:sz w:val="28"/>
          <w:szCs w:val="28"/>
        </w:rPr>
        <w:t xml:space="preserve">environment </w:t>
      </w:r>
    </w:p>
    <w:tbl>
      <w:tblPr>
        <w:tblStyle w:val="TableGrid"/>
        <w:tblW w:w="9990" w:type="dxa"/>
        <w:tblBorders>
          <w:top w:val="thickThinLargeGap" w:sz="24" w:space="0" w:color="auto"/>
        </w:tblBorders>
        <w:tblLook w:val="04A0" w:firstRow="1" w:lastRow="0" w:firstColumn="1" w:lastColumn="0" w:noHBand="0" w:noVBand="1"/>
        <w:tblDescription w:val="Checklist section 1: WHILE YOU ARE AWAY: PREPARING THE OFFICE"/>
      </w:tblPr>
      <w:tblGrid>
        <w:gridCol w:w="539"/>
        <w:gridCol w:w="9451"/>
      </w:tblGrid>
      <w:tr w:rsidR="00736563" w:rsidTr="007D358C">
        <w:tc>
          <w:tcPr>
            <w:tcW w:w="270" w:type="pct"/>
          </w:tcPr>
          <w:p w:rsidR="00736563" w:rsidRDefault="00736563">
            <w:pPr>
              <w:pStyle w:val="-"/>
            </w:pPr>
          </w:p>
        </w:tc>
        <w:tc>
          <w:tcPr>
            <w:tcW w:w="4730" w:type="pct"/>
          </w:tcPr>
          <w:p w:rsidR="00736563" w:rsidRPr="000E7784" w:rsidRDefault="00EB2002" w:rsidP="00EB2002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>Determine if your project’s partners have an interest in sustainin</w:t>
            </w:r>
            <w:r w:rsidR="00FC7546" w:rsidRPr="000E7784">
              <w:rPr>
                <w:sz w:val="20"/>
                <w:szCs w:val="20"/>
              </w:rPr>
              <w:t>g the benefits of the project and are willing to be part of the planning process.</w:t>
            </w:r>
          </w:p>
        </w:tc>
      </w:tr>
      <w:tr w:rsidR="00BB7F45" w:rsidTr="007D358C">
        <w:tc>
          <w:tcPr>
            <w:tcW w:w="270" w:type="pct"/>
          </w:tcPr>
          <w:p w:rsidR="00BB7F45" w:rsidRDefault="00BB7F45">
            <w:pPr>
              <w:pStyle w:val="-"/>
            </w:pPr>
          </w:p>
        </w:tc>
        <w:tc>
          <w:tcPr>
            <w:tcW w:w="4730" w:type="pct"/>
          </w:tcPr>
          <w:p w:rsidR="00BB7F45" w:rsidRPr="000E7784" w:rsidRDefault="00EB2002" w:rsidP="00230470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>Review labor market statistics to determine if any elements of the project need to b</w:t>
            </w:r>
            <w:r w:rsidR="00230470" w:rsidRPr="000E7784">
              <w:rPr>
                <w:sz w:val="20"/>
                <w:szCs w:val="20"/>
              </w:rPr>
              <w:t>e modified or if new curricula</w:t>
            </w:r>
            <w:r w:rsidRPr="000E7784">
              <w:rPr>
                <w:sz w:val="20"/>
                <w:szCs w:val="20"/>
              </w:rPr>
              <w:t xml:space="preserve"> </w:t>
            </w:r>
            <w:r w:rsidR="00230470" w:rsidRPr="000E7784">
              <w:rPr>
                <w:sz w:val="20"/>
                <w:szCs w:val="20"/>
              </w:rPr>
              <w:t>are</w:t>
            </w:r>
            <w:r w:rsidRPr="000E7784">
              <w:rPr>
                <w:sz w:val="20"/>
                <w:szCs w:val="20"/>
              </w:rPr>
              <w:t xml:space="preserve"> required.</w:t>
            </w:r>
          </w:p>
        </w:tc>
      </w:tr>
      <w:tr w:rsidR="00736563" w:rsidTr="007D358C">
        <w:tc>
          <w:tcPr>
            <w:tcW w:w="270" w:type="pct"/>
          </w:tcPr>
          <w:p w:rsidR="00736563" w:rsidRDefault="00736563">
            <w:pPr>
              <w:pStyle w:val="-"/>
            </w:pPr>
          </w:p>
        </w:tc>
        <w:tc>
          <w:tcPr>
            <w:tcW w:w="4730" w:type="pct"/>
          </w:tcPr>
          <w:p w:rsidR="00736563" w:rsidRPr="000E7784" w:rsidRDefault="00EB2002" w:rsidP="00230470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>Meet with employer</w:t>
            </w:r>
            <w:r w:rsidR="00230470" w:rsidRPr="000E7784">
              <w:rPr>
                <w:sz w:val="20"/>
                <w:szCs w:val="20"/>
              </w:rPr>
              <w:t xml:space="preserve"> partners</w:t>
            </w:r>
            <w:r w:rsidRPr="000E7784">
              <w:rPr>
                <w:sz w:val="20"/>
                <w:szCs w:val="20"/>
              </w:rPr>
              <w:t xml:space="preserve"> to </w:t>
            </w:r>
            <w:r w:rsidR="0028372A" w:rsidRPr="000E7784">
              <w:rPr>
                <w:sz w:val="20"/>
                <w:szCs w:val="20"/>
              </w:rPr>
              <w:t xml:space="preserve">determine if the training provided by the project is still relevant to their needs.  </w:t>
            </w:r>
          </w:p>
        </w:tc>
      </w:tr>
      <w:tr w:rsidR="00736563" w:rsidTr="007D358C">
        <w:tc>
          <w:tcPr>
            <w:tcW w:w="270" w:type="pct"/>
          </w:tcPr>
          <w:p w:rsidR="00736563" w:rsidRDefault="00736563">
            <w:pPr>
              <w:pStyle w:val="-"/>
            </w:pPr>
          </w:p>
        </w:tc>
        <w:tc>
          <w:tcPr>
            <w:tcW w:w="4730" w:type="pct"/>
          </w:tcPr>
          <w:p w:rsidR="00FE09E4" w:rsidRPr="000E7784" w:rsidRDefault="00EB2002" w:rsidP="00D272AC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 xml:space="preserve">Determine if the </w:t>
            </w:r>
            <w:r w:rsidR="00230470" w:rsidRPr="000E7784">
              <w:rPr>
                <w:sz w:val="20"/>
                <w:szCs w:val="20"/>
              </w:rPr>
              <w:t xml:space="preserve">local and state-wide </w:t>
            </w:r>
            <w:r w:rsidR="00D272AC" w:rsidRPr="000E7784">
              <w:rPr>
                <w:sz w:val="20"/>
                <w:szCs w:val="20"/>
              </w:rPr>
              <w:t>political climate is favorable for</w:t>
            </w:r>
            <w:r w:rsidRPr="000E7784">
              <w:rPr>
                <w:sz w:val="20"/>
                <w:szCs w:val="20"/>
              </w:rPr>
              <w:t xml:space="preserve"> continuing the benefits of your project.</w:t>
            </w:r>
          </w:p>
        </w:tc>
      </w:tr>
      <w:tr w:rsidR="00736563" w:rsidTr="007D358C">
        <w:tc>
          <w:tcPr>
            <w:tcW w:w="270" w:type="pct"/>
          </w:tcPr>
          <w:p w:rsidR="00736563" w:rsidRDefault="00736563">
            <w:pPr>
              <w:pStyle w:val="-"/>
            </w:pPr>
          </w:p>
        </w:tc>
        <w:tc>
          <w:tcPr>
            <w:tcW w:w="4730" w:type="pct"/>
          </w:tcPr>
          <w:p w:rsidR="00736563" w:rsidRPr="000E7784" w:rsidRDefault="00FC7546" w:rsidP="00FC7546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 xml:space="preserve">Determine the availability of </w:t>
            </w:r>
            <w:r w:rsidR="00F263C2" w:rsidRPr="000E7784">
              <w:rPr>
                <w:sz w:val="20"/>
                <w:szCs w:val="20"/>
              </w:rPr>
              <w:t>other source</w:t>
            </w:r>
            <w:r w:rsidRPr="000E7784">
              <w:rPr>
                <w:sz w:val="20"/>
                <w:szCs w:val="20"/>
              </w:rPr>
              <w:t>s</w:t>
            </w:r>
            <w:r w:rsidR="00F263C2" w:rsidRPr="000E7784">
              <w:rPr>
                <w:sz w:val="20"/>
                <w:szCs w:val="20"/>
              </w:rPr>
              <w:t xml:space="preserve"> of financial support including local and state government funding, industry funding, and foundation support.</w:t>
            </w:r>
          </w:p>
        </w:tc>
      </w:tr>
      <w:tr w:rsidR="00736563" w:rsidTr="007D358C">
        <w:tc>
          <w:tcPr>
            <w:tcW w:w="270" w:type="pct"/>
          </w:tcPr>
          <w:p w:rsidR="00736563" w:rsidRDefault="00736563">
            <w:pPr>
              <w:pStyle w:val="-"/>
            </w:pPr>
          </w:p>
        </w:tc>
        <w:tc>
          <w:tcPr>
            <w:tcW w:w="4730" w:type="pct"/>
          </w:tcPr>
          <w:p w:rsidR="00736563" w:rsidRPr="000E7784" w:rsidRDefault="00F263C2" w:rsidP="00954551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 xml:space="preserve">Identify potential partners (workforce system, community colleges, employers, unions, etc.) and high power stakeholders (elected officials, community leaders, etc.) who can be engaged in your </w:t>
            </w:r>
            <w:r w:rsidR="00954551" w:rsidRPr="000E7784">
              <w:rPr>
                <w:sz w:val="20"/>
                <w:szCs w:val="20"/>
              </w:rPr>
              <w:t>sustainability</w:t>
            </w:r>
            <w:r w:rsidRPr="000E7784">
              <w:rPr>
                <w:sz w:val="20"/>
                <w:szCs w:val="20"/>
              </w:rPr>
              <w:t xml:space="preserve"> efforts.</w:t>
            </w:r>
          </w:p>
        </w:tc>
      </w:tr>
      <w:tr w:rsidR="00FE09E4" w:rsidTr="007D358C">
        <w:tc>
          <w:tcPr>
            <w:tcW w:w="270" w:type="pct"/>
          </w:tcPr>
          <w:p w:rsidR="00FE09E4" w:rsidRDefault="00FE09E4">
            <w:pPr>
              <w:pStyle w:val="-"/>
            </w:pPr>
          </w:p>
        </w:tc>
        <w:tc>
          <w:tcPr>
            <w:tcW w:w="4730" w:type="pct"/>
          </w:tcPr>
          <w:p w:rsidR="00FE09E4" w:rsidRPr="000E7784" w:rsidRDefault="00230470" w:rsidP="00230470">
            <w:pPr>
              <w:pStyle w:val="List"/>
              <w:rPr>
                <w:sz w:val="20"/>
                <w:szCs w:val="20"/>
              </w:rPr>
            </w:pPr>
            <w:r w:rsidRPr="000E7784">
              <w:rPr>
                <w:sz w:val="20"/>
                <w:szCs w:val="20"/>
              </w:rPr>
              <w:t xml:space="preserve">Determine the degree to which </w:t>
            </w:r>
            <w:r w:rsidR="00FC7546" w:rsidRPr="000E7784">
              <w:rPr>
                <w:sz w:val="20"/>
                <w:szCs w:val="20"/>
              </w:rPr>
              <w:t xml:space="preserve">the public </w:t>
            </w:r>
            <w:r w:rsidR="00FE09E4" w:rsidRPr="000E7784">
              <w:rPr>
                <w:sz w:val="20"/>
                <w:szCs w:val="20"/>
              </w:rPr>
              <w:t>support</w:t>
            </w:r>
            <w:r w:rsidR="00FC7546" w:rsidRPr="000E7784">
              <w:rPr>
                <w:sz w:val="20"/>
                <w:szCs w:val="20"/>
              </w:rPr>
              <w:t>s</w:t>
            </w:r>
            <w:r w:rsidR="00FE09E4" w:rsidRPr="000E7784">
              <w:rPr>
                <w:sz w:val="20"/>
                <w:szCs w:val="20"/>
              </w:rPr>
              <w:t xml:space="preserve"> continuing the benefits of the project.</w:t>
            </w:r>
          </w:p>
        </w:tc>
      </w:tr>
    </w:tbl>
    <w:p w:rsidR="00E033F7" w:rsidRDefault="00230470" w:rsidP="00D25724">
      <w:r w:rsidRPr="00457E91">
        <w:rPr>
          <w:noProof/>
          <w:highlight w:val="lightGray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63B46D" wp14:editId="780DAC76">
                <wp:simplePos x="0" y="0"/>
                <wp:positionH relativeFrom="column">
                  <wp:posOffset>-58077</wp:posOffset>
                </wp:positionH>
                <wp:positionV relativeFrom="paragraph">
                  <wp:posOffset>100845</wp:posOffset>
                </wp:positionV>
                <wp:extent cx="6316774" cy="1057739"/>
                <wp:effectExtent l="0" t="0" r="2730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6774" cy="10577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0470" w:rsidRPr="000E7784" w:rsidRDefault="00A06DBB" w:rsidP="002304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7784">
                              <w:rPr>
                                <w:b/>
                                <w:sz w:val="20"/>
                                <w:szCs w:val="20"/>
                              </w:rPr>
                              <w:t>Program Sustainability Assessment Tool</w:t>
                            </w:r>
                            <w:r w:rsidRPr="000E7784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hyperlink r:id="rId11" w:history="1">
                              <w:r w:rsidRPr="000E7784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https://sustaintool.org/</w:t>
                              </w:r>
                            </w:hyperlink>
                            <w:r w:rsidRPr="000E7784">
                              <w:rPr>
                                <w:sz w:val="20"/>
                                <w:szCs w:val="20"/>
                              </w:rPr>
                              <w:t>) - The website provides a step-by-step guide for developing a sustainability plan along with action planning templates.</w:t>
                            </w:r>
                          </w:p>
                          <w:p w:rsidR="00A06DBB" w:rsidRPr="000E7784" w:rsidRDefault="00A06DBB" w:rsidP="00A06D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7784">
                              <w:rPr>
                                <w:b/>
                                <w:sz w:val="20"/>
                                <w:szCs w:val="20"/>
                              </w:rPr>
                              <w:t>Sustainability Planning Guide</w:t>
                            </w:r>
                            <w:r w:rsidRPr="000E7784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hyperlink r:id="rId12" w:history="1">
                              <w:r w:rsidRPr="000E7784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http://www.doleta.gov/business/PDF/SustainGuide.pdf</w:t>
                              </w:r>
                            </w:hyperlink>
                            <w:r w:rsidRPr="000E7784">
                              <w:rPr>
                                <w:sz w:val="20"/>
                                <w:szCs w:val="20"/>
                              </w:rPr>
                              <w:t>) - Developed for the Department of Labor, this guide is designed to help grantees work through the key steps in the process of planning for the sustainability of their programs.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C63B46D" id="_x0000_s1027" type="#_x0000_t202" style="position:absolute;margin-left:-4.55pt;margin-top:7.95pt;width:497.4pt;height:8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">
                <v:textbox>
                  <w:txbxContent>
                    <w:p w:rsidR="00230470" w:rsidRPr="000E7784" w:rsidRDefault="00A06DBB" w:rsidP="00230470">
                      <w:pPr>
                        <w:rPr>
                          <w:sz w:val="20"/>
                          <w:szCs w:val="20"/>
                        </w:rPr>
                      </w:pPr>
                      <w:r w:rsidRPr="000E7784">
                        <w:rPr>
                          <w:b/>
                          <w:sz w:val="20"/>
                          <w:szCs w:val="20"/>
                        </w:rPr>
                        <w:t>Program Sustainability Assessment Tool</w:t>
                      </w:r>
                      <w:r w:rsidRPr="000E7784">
                        <w:rPr>
                          <w:sz w:val="20"/>
                          <w:szCs w:val="20"/>
                        </w:rPr>
                        <w:t xml:space="preserve"> (</w:t>
                      </w:r>
                      <w:hyperlink r:id="rId13" w:history="1">
                        <w:r w:rsidRPr="000E7784">
                          <w:rPr>
                            <w:rStyle w:val="Hyperlink"/>
                            <w:sz w:val="20"/>
                            <w:szCs w:val="20"/>
                          </w:rPr>
                          <w:t>https://sustaintool.org/</w:t>
                        </w:r>
                      </w:hyperlink>
                      <w:r w:rsidRPr="000E7784">
                        <w:rPr>
                          <w:sz w:val="20"/>
                          <w:szCs w:val="20"/>
                        </w:rPr>
                        <w:t>) - The website provides a step-by-step guide for developing a sustainability plan along with action planning templates.</w:t>
                      </w:r>
                    </w:p>
                    <w:p w:rsidR="00A06DBB" w:rsidRPr="000E7784" w:rsidRDefault="00A06DBB" w:rsidP="00A06DBB">
                      <w:pPr>
                        <w:rPr>
                          <w:sz w:val="20"/>
                          <w:szCs w:val="20"/>
                        </w:rPr>
                      </w:pPr>
                      <w:r w:rsidRPr="000E7784">
                        <w:rPr>
                          <w:b/>
                          <w:sz w:val="20"/>
                          <w:szCs w:val="20"/>
                        </w:rPr>
                        <w:t>Sustainability Planning Guide</w:t>
                      </w:r>
                      <w:r w:rsidRPr="000E7784">
                        <w:rPr>
                          <w:sz w:val="20"/>
                          <w:szCs w:val="20"/>
                        </w:rPr>
                        <w:t xml:space="preserve"> (</w:t>
                      </w:r>
                      <w:hyperlink r:id="rId14" w:history="1">
                        <w:r w:rsidRPr="000E7784">
                          <w:rPr>
                            <w:rStyle w:val="Hyperlink"/>
                            <w:sz w:val="20"/>
                            <w:szCs w:val="20"/>
                          </w:rPr>
                          <w:t>http://www.doleta.gov/business/PDF/SustainGuide.pdf</w:t>
                        </w:r>
                      </w:hyperlink>
                      <w:r w:rsidRPr="000E7784">
                        <w:rPr>
                          <w:sz w:val="20"/>
                          <w:szCs w:val="20"/>
                        </w:rPr>
                        <w:t>) - Developed for the Department of Labor, this guide is designed to help grantees work through the key steps in the process of planning for the sustainability of their programs.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33F7" w:rsidSect="007C2412">
      <w:footerReference w:type="default" r:id="rId15"/>
      <w:footerReference w:type="first" r:id="rId16"/>
      <w:pgSz w:w="12240" w:h="15840"/>
      <w:pgMar w:top="72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15C" w:rsidRDefault="00B5015C">
      <w:pPr>
        <w:spacing w:before="0"/>
      </w:pPr>
      <w:r>
        <w:separator/>
      </w:r>
    </w:p>
  </w:endnote>
  <w:endnote w:type="continuationSeparator" w:id="0">
    <w:p w:rsidR="00B5015C" w:rsidRDefault="00B5015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563" w:rsidRDefault="00CC1139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2572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DDB" w:rsidRDefault="00E47DDB">
    <w:pPr>
      <w:pStyle w:val="Footer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5304155</wp:posOffset>
          </wp:positionH>
          <wp:positionV relativeFrom="paragraph">
            <wp:posOffset>-262993</wp:posOffset>
          </wp:positionV>
          <wp:extent cx="884743" cy="398724"/>
          <wp:effectExtent l="0" t="0" r="0" b="1905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743" cy="3987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15C" w:rsidRDefault="00B5015C">
      <w:pPr>
        <w:spacing w:before="0"/>
      </w:pPr>
      <w:r>
        <w:separator/>
      </w:r>
    </w:p>
  </w:footnote>
  <w:footnote w:type="continuationSeparator" w:id="0">
    <w:p w:rsidR="00B5015C" w:rsidRDefault="00B5015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A50EF"/>
    <w:multiLevelType w:val="hybridMultilevel"/>
    <w:tmpl w:val="8D8EFBD0"/>
    <w:lvl w:ilvl="0" w:tplc="09B26D78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B2F8E"/>
    <w:multiLevelType w:val="hybridMultilevel"/>
    <w:tmpl w:val="61B285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63"/>
    <w:rsid w:val="00023950"/>
    <w:rsid w:val="000266E5"/>
    <w:rsid w:val="000E7784"/>
    <w:rsid w:val="001104FC"/>
    <w:rsid w:val="00186DEC"/>
    <w:rsid w:val="00230470"/>
    <w:rsid w:val="0028372A"/>
    <w:rsid w:val="0039053D"/>
    <w:rsid w:val="00457E91"/>
    <w:rsid w:val="004E2796"/>
    <w:rsid w:val="004E5DDA"/>
    <w:rsid w:val="00522B37"/>
    <w:rsid w:val="005F7C56"/>
    <w:rsid w:val="00602690"/>
    <w:rsid w:val="006215D8"/>
    <w:rsid w:val="006771A2"/>
    <w:rsid w:val="00736563"/>
    <w:rsid w:val="007C2412"/>
    <w:rsid w:val="007D27F0"/>
    <w:rsid w:val="007D358C"/>
    <w:rsid w:val="007D62E6"/>
    <w:rsid w:val="008A330C"/>
    <w:rsid w:val="008F5E5B"/>
    <w:rsid w:val="00947A8E"/>
    <w:rsid w:val="00954551"/>
    <w:rsid w:val="00962C61"/>
    <w:rsid w:val="00974497"/>
    <w:rsid w:val="00A06DBB"/>
    <w:rsid w:val="00A53C1B"/>
    <w:rsid w:val="00A60FAD"/>
    <w:rsid w:val="00A610D1"/>
    <w:rsid w:val="00A6495D"/>
    <w:rsid w:val="00AA51A5"/>
    <w:rsid w:val="00B5015C"/>
    <w:rsid w:val="00B734E1"/>
    <w:rsid w:val="00BB7F45"/>
    <w:rsid w:val="00C00AC5"/>
    <w:rsid w:val="00C710E3"/>
    <w:rsid w:val="00CC1139"/>
    <w:rsid w:val="00D25724"/>
    <w:rsid w:val="00D272AC"/>
    <w:rsid w:val="00D434CC"/>
    <w:rsid w:val="00E033F7"/>
    <w:rsid w:val="00E47DDB"/>
    <w:rsid w:val="00EB2002"/>
    <w:rsid w:val="00F263C2"/>
    <w:rsid w:val="00F74AE9"/>
    <w:rsid w:val="00F9548B"/>
    <w:rsid w:val="00FA6EC3"/>
    <w:rsid w:val="00FC7546"/>
    <w:rsid w:val="00FE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27130E" w:themeColor="text2" w:themeShade="80"/>
        <w:kern w:val="2"/>
        <w:sz w:val="18"/>
        <w:szCs w:val="18"/>
        <w:lang w:val="en-US" w:eastAsia="ja-JP" w:bidi="ar-SA"/>
        <w14:ligatures w14:val="standard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" w:uiPriority="1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2"/>
    <w:qFormat/>
    <w:pPr>
      <w:keepNext/>
      <w:keepLines/>
      <w:numPr>
        <w:numId w:val="1"/>
      </w:numPr>
      <w:spacing w:before="500" w:after="60"/>
      <w:ind w:left="1440"/>
      <w:outlineLvl w:val="0"/>
    </w:pPr>
    <w:rPr>
      <w:rFonts w:asciiTheme="majorHAnsi" w:eastAsiaTheme="majorEastAsia" w:hAnsiTheme="majorHAnsi" w:cstheme="majorBidi"/>
      <w:color w:val="3891A7" w:themeColor="accen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2"/>
    <w:semiHidden/>
    <w:unhideWhenUsed/>
    <w:qFormat/>
    <w:pPr>
      <w:keepNext/>
      <w:keepLines/>
      <w:spacing w:before="160"/>
      <w:ind w:left="1080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pPr>
      <w:spacing w:before="0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40" w:line="204" w:lineRule="auto"/>
      <w:ind w:left="144"/>
      <w:contextualSpacing/>
    </w:pPr>
    <w:rPr>
      <w:rFonts w:asciiTheme="majorHAnsi" w:eastAsiaTheme="majorEastAsia" w:hAnsiTheme="majorHAnsi" w:cstheme="majorBidi"/>
      <w:color w:val="3891A7" w:themeColor="accent1"/>
      <w:spacing w:val="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891A7" w:themeColor="accent1"/>
      <w:spacing w:val="10"/>
      <w:kern w:val="28"/>
      <w:sz w:val="64"/>
      <w:szCs w:val="64"/>
    </w:rPr>
  </w:style>
  <w:style w:type="character" w:customStyle="1" w:styleId="Heading1Char">
    <w:name w:val="Heading 1 Char"/>
    <w:basedOn w:val="DefaultParagraphFont"/>
    <w:link w:val="Heading1"/>
    <w:uiPriority w:val="2"/>
    <w:rPr>
      <w:rFonts w:asciiTheme="majorHAnsi" w:eastAsiaTheme="majorEastAsia" w:hAnsiTheme="majorHAnsi" w:cstheme="majorBidi"/>
      <w:color w:val="3891A7" w:themeColor="accent1"/>
      <w:sz w:val="24"/>
      <w:szCs w:val="24"/>
    </w:rPr>
  </w:style>
  <w:style w:type="paragraph" w:styleId="List">
    <w:name w:val="List"/>
    <w:basedOn w:val="Normal"/>
    <w:uiPriority w:val="1"/>
    <w:unhideWhenUsed/>
    <w:qFormat/>
    <w:pPr>
      <w:ind w:right="720"/>
    </w:pPr>
  </w:style>
  <w:style w:type="paragraph" w:customStyle="1" w:styleId="-">
    <w:name w:val="+/-"/>
    <w:basedOn w:val="Normal"/>
    <w:uiPriority w:val="1"/>
    <w:qFormat/>
    <w:pPr>
      <w:spacing w:before="60"/>
    </w:pPr>
    <w:rPr>
      <w:rFonts w:ascii="Segoe UI Symbol" w:hAnsi="Segoe UI Symbol" w:cs="Segoe UI Symbol"/>
      <w:color w:val="2A6C7D" w:themeColor="accent1" w:themeShade="BF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0"/>
      <w:ind w:right="720"/>
      <w:jc w:val="right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2"/>
    <w:semiHidden/>
    <w:rPr>
      <w:rFonts w:asciiTheme="majorHAnsi" w:eastAsiaTheme="majorEastAsia" w:hAnsiTheme="majorHAnsi" w:cstheme="majorBidi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paragraph" w:styleId="ListParagraph">
    <w:name w:val="List Paragraph"/>
    <w:basedOn w:val="Normal"/>
    <w:uiPriority w:val="34"/>
    <w:unhideWhenUsed/>
    <w:qFormat/>
    <w:rsid w:val="00457E91"/>
    <w:pPr>
      <w:ind w:left="720"/>
      <w:contextualSpacing/>
    </w:pPr>
  </w:style>
  <w:style w:type="table" w:styleId="LightShading-Accent3">
    <w:name w:val="Light Shading Accent 3"/>
    <w:basedOn w:val="TableNormal"/>
    <w:uiPriority w:val="60"/>
    <w:rsid w:val="007D358C"/>
    <w:pPr>
      <w:spacing w:before="0"/>
    </w:pPr>
    <w:rPr>
      <w:color w:val="912122" w:themeColor="accent3" w:themeShade="BF"/>
    </w:rPr>
    <w:tblPr>
      <w:tblStyleRowBandSize w:val="1"/>
      <w:tblStyleColBandSize w:val="1"/>
      <w:tblBorders>
        <w:top w:val="single" w:sz="8" w:space="0" w:color="C32D2E" w:themeColor="accent3"/>
        <w:bottom w:val="single" w:sz="8" w:space="0" w:color="C32D2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2D2E" w:themeColor="accent3"/>
          <w:left w:val="nil"/>
          <w:bottom w:val="single" w:sz="8" w:space="0" w:color="C32D2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2D2E" w:themeColor="accent3"/>
          <w:left w:val="nil"/>
          <w:bottom w:val="single" w:sz="8" w:space="0" w:color="C32D2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C8C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C8C8" w:themeFill="accent3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A06DBB"/>
    <w:rPr>
      <w:color w:val="0070C0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27130E" w:themeColor="text2" w:themeShade="80"/>
        <w:kern w:val="2"/>
        <w:sz w:val="18"/>
        <w:szCs w:val="18"/>
        <w:lang w:val="en-US" w:eastAsia="ja-JP" w:bidi="ar-SA"/>
        <w14:ligatures w14:val="standard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" w:uiPriority="1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2"/>
    <w:qFormat/>
    <w:pPr>
      <w:keepNext/>
      <w:keepLines/>
      <w:numPr>
        <w:numId w:val="1"/>
      </w:numPr>
      <w:spacing w:before="500" w:after="60"/>
      <w:ind w:left="1440"/>
      <w:outlineLvl w:val="0"/>
    </w:pPr>
    <w:rPr>
      <w:rFonts w:asciiTheme="majorHAnsi" w:eastAsiaTheme="majorEastAsia" w:hAnsiTheme="majorHAnsi" w:cstheme="majorBidi"/>
      <w:color w:val="3891A7" w:themeColor="accen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2"/>
    <w:semiHidden/>
    <w:unhideWhenUsed/>
    <w:qFormat/>
    <w:pPr>
      <w:keepNext/>
      <w:keepLines/>
      <w:spacing w:before="160"/>
      <w:ind w:left="1080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pPr>
      <w:spacing w:before="0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40" w:line="204" w:lineRule="auto"/>
      <w:ind w:left="144"/>
      <w:contextualSpacing/>
    </w:pPr>
    <w:rPr>
      <w:rFonts w:asciiTheme="majorHAnsi" w:eastAsiaTheme="majorEastAsia" w:hAnsiTheme="majorHAnsi" w:cstheme="majorBidi"/>
      <w:color w:val="3891A7" w:themeColor="accent1"/>
      <w:spacing w:val="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891A7" w:themeColor="accent1"/>
      <w:spacing w:val="10"/>
      <w:kern w:val="28"/>
      <w:sz w:val="64"/>
      <w:szCs w:val="64"/>
    </w:rPr>
  </w:style>
  <w:style w:type="character" w:customStyle="1" w:styleId="Heading1Char">
    <w:name w:val="Heading 1 Char"/>
    <w:basedOn w:val="DefaultParagraphFont"/>
    <w:link w:val="Heading1"/>
    <w:uiPriority w:val="2"/>
    <w:rPr>
      <w:rFonts w:asciiTheme="majorHAnsi" w:eastAsiaTheme="majorEastAsia" w:hAnsiTheme="majorHAnsi" w:cstheme="majorBidi"/>
      <w:color w:val="3891A7" w:themeColor="accent1"/>
      <w:sz w:val="24"/>
      <w:szCs w:val="24"/>
    </w:rPr>
  </w:style>
  <w:style w:type="paragraph" w:styleId="List">
    <w:name w:val="List"/>
    <w:basedOn w:val="Normal"/>
    <w:uiPriority w:val="1"/>
    <w:unhideWhenUsed/>
    <w:qFormat/>
    <w:pPr>
      <w:ind w:right="720"/>
    </w:pPr>
  </w:style>
  <w:style w:type="paragraph" w:customStyle="1" w:styleId="-">
    <w:name w:val="+/-"/>
    <w:basedOn w:val="Normal"/>
    <w:uiPriority w:val="1"/>
    <w:qFormat/>
    <w:pPr>
      <w:spacing w:before="60"/>
    </w:pPr>
    <w:rPr>
      <w:rFonts w:ascii="Segoe UI Symbol" w:hAnsi="Segoe UI Symbol" w:cs="Segoe UI Symbol"/>
      <w:color w:val="2A6C7D" w:themeColor="accent1" w:themeShade="BF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0"/>
      <w:ind w:right="720"/>
      <w:jc w:val="right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2"/>
    <w:semiHidden/>
    <w:rPr>
      <w:rFonts w:asciiTheme="majorHAnsi" w:eastAsiaTheme="majorEastAsia" w:hAnsiTheme="majorHAnsi" w:cstheme="majorBidi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paragraph" w:styleId="ListParagraph">
    <w:name w:val="List Paragraph"/>
    <w:basedOn w:val="Normal"/>
    <w:uiPriority w:val="34"/>
    <w:unhideWhenUsed/>
    <w:qFormat/>
    <w:rsid w:val="00457E91"/>
    <w:pPr>
      <w:ind w:left="720"/>
      <w:contextualSpacing/>
    </w:pPr>
  </w:style>
  <w:style w:type="table" w:styleId="LightShading-Accent3">
    <w:name w:val="Light Shading Accent 3"/>
    <w:basedOn w:val="TableNormal"/>
    <w:uiPriority w:val="60"/>
    <w:rsid w:val="007D358C"/>
    <w:pPr>
      <w:spacing w:before="0"/>
    </w:pPr>
    <w:rPr>
      <w:color w:val="912122" w:themeColor="accent3" w:themeShade="BF"/>
    </w:rPr>
    <w:tblPr>
      <w:tblStyleRowBandSize w:val="1"/>
      <w:tblStyleColBandSize w:val="1"/>
      <w:tblBorders>
        <w:top w:val="single" w:sz="8" w:space="0" w:color="C32D2E" w:themeColor="accent3"/>
        <w:bottom w:val="single" w:sz="8" w:space="0" w:color="C32D2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2D2E" w:themeColor="accent3"/>
          <w:left w:val="nil"/>
          <w:bottom w:val="single" w:sz="8" w:space="0" w:color="C32D2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2D2E" w:themeColor="accent3"/>
          <w:left w:val="nil"/>
          <w:bottom w:val="single" w:sz="8" w:space="0" w:color="C32D2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C8C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C8C8" w:themeFill="accent3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A06DBB"/>
    <w:rPr>
      <w:color w:val="0070C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ustaintool.org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oleta.gov/business/PDF/SustainGuide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ustaintool.org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doleta.gov/business/PDF/SustainGuide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Travel Planning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0070C0"/>
      </a:hlink>
      <a:folHlink>
        <a:srgbClr val="7030A0"/>
      </a:folHlink>
    </a:clrScheme>
    <a:fontScheme name="Travel Planning">
      <a:majorFont>
        <a:latin typeface="Franklin Gothic Medium"/>
        <a:ea typeface=""/>
        <a:cs typeface=""/>
      </a:majorFont>
      <a:minorFont>
        <a:latin typeface="Franklin Gothic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CAD94-929D-480D-A6EF-6236B19CC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Rakis</dc:creator>
  <cp:lastModifiedBy>Erika Humphrey</cp:lastModifiedBy>
  <cp:revision>2</cp:revision>
  <cp:lastPrinted>2016-04-24T03:29:00Z</cp:lastPrinted>
  <dcterms:created xsi:type="dcterms:W3CDTF">2016-05-10T15:22:00Z</dcterms:created>
  <dcterms:modified xsi:type="dcterms:W3CDTF">2016-05-10T15:22:00Z</dcterms:modified>
</cp:coreProperties>
</file>