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0000001" w14:textId="77777777" w:rsidR="002C5209" w:rsidRPr="00126C72" w:rsidRDefault="00151AAA" w:rsidP="00126C72">
      <w:pPr>
        <w:pStyle w:val="Heading1"/>
        <w:jc w:val="left"/>
      </w:pPr>
      <w:r w:rsidRPr="00126C72">
        <w:t>Value Story Elements</w:t>
      </w:r>
    </w:p>
    <w:p w14:paraId="00000002" w14:textId="3BE389B4" w:rsidR="002C5209" w:rsidRPr="00B15048" w:rsidRDefault="00B15048" w:rsidP="00B15048">
      <w:pPr>
        <w:spacing w:line="240" w:lineRule="auto"/>
      </w:pPr>
      <w:r>
        <w:t xml:space="preserve">The Value Story Elements activity draws </w:t>
      </w:r>
      <w:r w:rsidR="00151AAA">
        <w:t xml:space="preserve">from Beverly and Etienne Wenger-Trayner’s </w:t>
      </w:r>
      <w:hyperlink r:id="rId4">
        <w:r w:rsidR="00151AAA" w:rsidRPr="00B15048">
          <w:rPr>
            <w:rStyle w:val="Hyperlink"/>
          </w:rPr>
          <w:t>Learning to Make a Difference: Value-Creation in Social Learning Spaces</w:t>
        </w:r>
      </w:hyperlink>
      <w:r w:rsidR="00151AAA" w:rsidRPr="00B15048">
        <w:rPr>
          <w:rStyle w:val="Hyperlink"/>
        </w:rPr>
        <w:t xml:space="preserve"> (</w:t>
      </w:r>
      <w:r w:rsidR="00151AAA">
        <w:t>2020)</w:t>
      </w:r>
      <w:r>
        <w:t xml:space="preserve"> and was developed by Travis </w:t>
      </w:r>
      <w:proofErr w:type="spellStart"/>
      <w:r>
        <w:t>Tennesson</w:t>
      </w:r>
      <w:proofErr w:type="spellEnd"/>
      <w:r>
        <w:t xml:space="preserve">, Director, </w:t>
      </w:r>
      <w:hyperlink r:id="rId5" w:history="1">
        <w:r w:rsidRPr="00B15048">
          <w:rPr>
            <w:rStyle w:val="Hyperlink"/>
          </w:rPr>
          <w:t>Center of Community Learning at Western Washington University</w:t>
        </w:r>
      </w:hyperlink>
      <w:r>
        <w:t>.</w:t>
      </w:r>
      <w:r w:rsidR="0062455E">
        <w:t xml:space="preserve"> </w:t>
      </w:r>
      <w:r>
        <w:t xml:space="preserve">After </w:t>
      </w:r>
      <w:r w:rsidR="0062455E">
        <w:t xml:space="preserve">participating in </w:t>
      </w:r>
      <w:r>
        <w:t xml:space="preserve">a </w:t>
      </w:r>
      <w:r w:rsidR="0062455E">
        <w:t>highly interactive learning activi</w:t>
      </w:r>
      <w:r>
        <w:t xml:space="preserve">ty, participants </w:t>
      </w:r>
      <w:r>
        <w:t>co-create</w:t>
      </w:r>
      <w:r>
        <w:t xml:space="preserve"> a Value Story. The co-creation assists</w:t>
      </w:r>
      <w:r>
        <w:t xml:space="preserve"> </w:t>
      </w:r>
      <w:r>
        <w:t xml:space="preserve">in analyzing </w:t>
      </w:r>
      <w:r w:rsidR="0062455E">
        <w:t xml:space="preserve">and integrating the learning value for self, </w:t>
      </w:r>
      <w:r>
        <w:t>other participants</w:t>
      </w:r>
      <w:r w:rsidR="0062455E">
        <w:t xml:space="preserve">, and beyond. Following the </w:t>
      </w:r>
      <w:r w:rsidR="005B2C80">
        <w:t xml:space="preserve">learning </w:t>
      </w:r>
      <w:r w:rsidR="0062455E">
        <w:t>activity, participants choose a sentence stem below to share what value they perceive from the experience.</w:t>
      </w:r>
    </w:p>
    <w:p w14:paraId="00000003" w14:textId="77777777" w:rsidR="002C5209" w:rsidRPr="00B15048" w:rsidRDefault="002C5209" w:rsidP="00126C72"/>
    <w:p w14:paraId="00000004" w14:textId="77777777" w:rsidR="002C5209" w:rsidRPr="0062455E" w:rsidRDefault="00151AAA" w:rsidP="00126C72">
      <w:pPr>
        <w:rPr>
          <w:b/>
          <w:color w:val="9900FF"/>
          <w:sz w:val="44"/>
          <w:szCs w:val="44"/>
        </w:rPr>
      </w:pPr>
      <w:r w:rsidRPr="0062455E">
        <w:rPr>
          <w:b/>
          <w:color w:val="9900FF"/>
          <w:sz w:val="44"/>
          <w:szCs w:val="44"/>
        </w:rPr>
        <w:t>Immediate</w:t>
      </w:r>
    </w:p>
    <w:p w14:paraId="00000005" w14:textId="77777777" w:rsidR="002C5209" w:rsidRDefault="00151AAA" w:rsidP="00126C72">
      <w:pPr>
        <w:rPr>
          <w:b/>
          <w:sz w:val="28"/>
          <w:szCs w:val="28"/>
        </w:rPr>
      </w:pPr>
      <w:r>
        <w:rPr>
          <w:b/>
          <w:sz w:val="28"/>
          <w:szCs w:val="28"/>
        </w:rPr>
        <w:t>“Through my experiences, I have felt…”</w:t>
      </w:r>
    </w:p>
    <w:p w14:paraId="00000006" w14:textId="77777777" w:rsidR="002C5209" w:rsidRPr="0062455E" w:rsidRDefault="002C5209" w:rsidP="00126C72">
      <w:pPr>
        <w:rPr>
          <w:b/>
          <w:sz w:val="28"/>
          <w:szCs w:val="28"/>
        </w:rPr>
      </w:pPr>
    </w:p>
    <w:p w14:paraId="00000007" w14:textId="77777777" w:rsidR="002C5209" w:rsidRPr="0062455E" w:rsidRDefault="00151AAA" w:rsidP="00126C72">
      <w:pPr>
        <w:rPr>
          <w:b/>
          <w:color w:val="FF0000"/>
          <w:sz w:val="44"/>
          <w:szCs w:val="44"/>
        </w:rPr>
      </w:pPr>
      <w:r w:rsidRPr="0062455E">
        <w:rPr>
          <w:b/>
          <w:color w:val="FF0000"/>
          <w:sz w:val="44"/>
          <w:szCs w:val="44"/>
        </w:rPr>
        <w:t>Orienting</w:t>
      </w:r>
    </w:p>
    <w:p w14:paraId="00000008" w14:textId="77777777" w:rsidR="002C5209" w:rsidRDefault="00151AAA" w:rsidP="00126C72">
      <w:pPr>
        <w:rPr>
          <w:b/>
          <w:sz w:val="28"/>
          <w:szCs w:val="28"/>
        </w:rPr>
      </w:pPr>
      <w:r>
        <w:rPr>
          <w:b/>
          <w:sz w:val="28"/>
          <w:szCs w:val="28"/>
        </w:rPr>
        <w:t>“Information/context that’s now shaping my work includes…</w:t>
      </w:r>
    </w:p>
    <w:p w14:paraId="00000009" w14:textId="77777777" w:rsidR="002C5209" w:rsidRPr="0062455E" w:rsidRDefault="002C5209" w:rsidP="00126C72">
      <w:pPr>
        <w:rPr>
          <w:b/>
          <w:sz w:val="28"/>
          <w:szCs w:val="28"/>
        </w:rPr>
      </w:pPr>
    </w:p>
    <w:p w14:paraId="0000000A" w14:textId="77777777" w:rsidR="002C5209" w:rsidRPr="0062455E" w:rsidRDefault="00151AAA" w:rsidP="00126C72">
      <w:pPr>
        <w:rPr>
          <w:b/>
          <w:color w:val="4C7838"/>
          <w:sz w:val="44"/>
          <w:szCs w:val="44"/>
          <w:highlight w:val="white"/>
        </w:rPr>
      </w:pPr>
      <w:r w:rsidRPr="0062455E">
        <w:rPr>
          <w:b/>
          <w:color w:val="4C7838"/>
          <w:sz w:val="44"/>
          <w:szCs w:val="44"/>
          <w:highlight w:val="white"/>
        </w:rPr>
        <w:t>Potential</w:t>
      </w:r>
    </w:p>
    <w:p w14:paraId="0000000B" w14:textId="77777777" w:rsidR="002C5209" w:rsidRDefault="00151AAA" w:rsidP="00126C72">
      <w:pPr>
        <w:rPr>
          <w:b/>
          <w:sz w:val="28"/>
          <w:szCs w:val="28"/>
        </w:rPr>
      </w:pPr>
      <w:r>
        <w:rPr>
          <w:b/>
          <w:sz w:val="28"/>
          <w:szCs w:val="28"/>
        </w:rPr>
        <w:t>“New ideas/connections have included…”</w:t>
      </w:r>
    </w:p>
    <w:p w14:paraId="0000000C" w14:textId="77777777" w:rsidR="002C5209" w:rsidRPr="0062455E" w:rsidRDefault="002C5209" w:rsidP="00126C72">
      <w:pPr>
        <w:rPr>
          <w:b/>
          <w:sz w:val="28"/>
          <w:szCs w:val="28"/>
        </w:rPr>
      </w:pPr>
    </w:p>
    <w:p w14:paraId="0000000D" w14:textId="77777777" w:rsidR="002C5209" w:rsidRPr="0062455E" w:rsidRDefault="00151AAA" w:rsidP="00126C72">
      <w:pPr>
        <w:rPr>
          <w:b/>
          <w:color w:val="0000FF"/>
          <w:sz w:val="44"/>
          <w:szCs w:val="44"/>
        </w:rPr>
      </w:pPr>
      <w:r w:rsidRPr="0062455E">
        <w:rPr>
          <w:b/>
          <w:color w:val="0000FF"/>
          <w:sz w:val="44"/>
          <w:szCs w:val="44"/>
        </w:rPr>
        <w:t>Applied</w:t>
      </w:r>
    </w:p>
    <w:p w14:paraId="0000000E" w14:textId="77777777" w:rsidR="002C5209" w:rsidRDefault="00151AAA" w:rsidP="00126C72">
      <w:pPr>
        <w:rPr>
          <w:b/>
          <w:sz w:val="28"/>
          <w:szCs w:val="28"/>
        </w:rPr>
      </w:pPr>
      <w:r>
        <w:rPr>
          <w:b/>
          <w:sz w:val="28"/>
          <w:szCs w:val="28"/>
        </w:rPr>
        <w:t>“Something new I’m doing is…”</w:t>
      </w:r>
    </w:p>
    <w:p w14:paraId="0000000F" w14:textId="77777777" w:rsidR="002C5209" w:rsidRPr="0062455E" w:rsidRDefault="002C5209" w:rsidP="00126C72">
      <w:pPr>
        <w:rPr>
          <w:b/>
          <w:sz w:val="28"/>
          <w:szCs w:val="28"/>
        </w:rPr>
      </w:pPr>
    </w:p>
    <w:p w14:paraId="00000010" w14:textId="77777777" w:rsidR="002C5209" w:rsidRPr="0062455E" w:rsidRDefault="00151AAA" w:rsidP="00126C72">
      <w:pPr>
        <w:rPr>
          <w:b/>
          <w:color w:val="660066"/>
          <w:sz w:val="44"/>
          <w:szCs w:val="44"/>
        </w:rPr>
      </w:pPr>
      <w:r w:rsidRPr="0062455E">
        <w:rPr>
          <w:b/>
          <w:color w:val="660066"/>
          <w:sz w:val="44"/>
          <w:szCs w:val="44"/>
        </w:rPr>
        <w:t>Realized</w:t>
      </w:r>
    </w:p>
    <w:p w14:paraId="00000011" w14:textId="77777777" w:rsidR="002C5209" w:rsidRDefault="00151AAA" w:rsidP="00126C72">
      <w:pPr>
        <w:rPr>
          <w:b/>
          <w:sz w:val="28"/>
          <w:szCs w:val="28"/>
        </w:rPr>
      </w:pPr>
      <w:r>
        <w:rPr>
          <w:b/>
          <w:sz w:val="28"/>
          <w:szCs w:val="28"/>
        </w:rPr>
        <w:t>“A change that I’m seeing is…”</w:t>
      </w:r>
    </w:p>
    <w:p w14:paraId="00000012" w14:textId="77777777" w:rsidR="002C5209" w:rsidRPr="0062455E" w:rsidRDefault="002C5209" w:rsidP="00126C72">
      <w:pPr>
        <w:rPr>
          <w:b/>
          <w:sz w:val="28"/>
          <w:szCs w:val="28"/>
        </w:rPr>
      </w:pPr>
    </w:p>
    <w:p w14:paraId="00000013" w14:textId="77777777" w:rsidR="002C5209" w:rsidRPr="0062455E" w:rsidRDefault="00151AAA" w:rsidP="00126C72">
      <w:pPr>
        <w:rPr>
          <w:b/>
          <w:color w:val="E36C0A" w:themeColor="accent6" w:themeShade="BF"/>
          <w:sz w:val="44"/>
          <w:szCs w:val="44"/>
        </w:rPr>
      </w:pPr>
      <w:r w:rsidRPr="0062455E">
        <w:rPr>
          <w:b/>
          <w:color w:val="E36C0A" w:themeColor="accent6" w:themeShade="BF"/>
          <w:sz w:val="44"/>
          <w:szCs w:val="44"/>
        </w:rPr>
        <w:t>Transformative</w:t>
      </w:r>
    </w:p>
    <w:p w14:paraId="00000014" w14:textId="77777777" w:rsidR="002C5209" w:rsidRDefault="00151AAA" w:rsidP="00126C72">
      <w:pPr>
        <w:rPr>
          <w:b/>
          <w:sz w:val="28"/>
          <w:szCs w:val="28"/>
        </w:rPr>
      </w:pPr>
      <w:r>
        <w:rPr>
          <w:b/>
          <w:sz w:val="28"/>
          <w:szCs w:val="28"/>
        </w:rPr>
        <w:t>“New ways I’m thinking about my work include…”</w:t>
      </w:r>
    </w:p>
    <w:p w14:paraId="00000015" w14:textId="77777777" w:rsidR="002C5209" w:rsidRPr="0062455E" w:rsidRDefault="002C5209" w:rsidP="00126C72">
      <w:pPr>
        <w:rPr>
          <w:b/>
          <w:sz w:val="28"/>
          <w:szCs w:val="28"/>
        </w:rPr>
      </w:pPr>
    </w:p>
    <w:p w14:paraId="00000016" w14:textId="77777777" w:rsidR="002C5209" w:rsidRPr="0062455E" w:rsidRDefault="00151AAA" w:rsidP="00126C72">
      <w:pPr>
        <w:rPr>
          <w:b/>
          <w:color w:val="FF00FF"/>
          <w:sz w:val="44"/>
          <w:szCs w:val="44"/>
        </w:rPr>
      </w:pPr>
      <w:r w:rsidRPr="0062455E">
        <w:rPr>
          <w:b/>
          <w:color w:val="FF00FF"/>
          <w:sz w:val="44"/>
          <w:szCs w:val="44"/>
        </w:rPr>
        <w:t>Enabling</w:t>
      </w:r>
    </w:p>
    <w:p w14:paraId="00000017" w14:textId="77777777" w:rsidR="002C5209" w:rsidRDefault="00151AAA" w:rsidP="00126C72">
      <w:pPr>
        <w:rPr>
          <w:b/>
          <w:sz w:val="28"/>
          <w:szCs w:val="28"/>
        </w:rPr>
      </w:pPr>
      <w:r>
        <w:rPr>
          <w:b/>
          <w:sz w:val="28"/>
          <w:szCs w:val="28"/>
        </w:rPr>
        <w:t>“Something I/we could do to add value would be…”</w:t>
      </w:r>
    </w:p>
    <w:p w14:paraId="00000018" w14:textId="77777777" w:rsidR="002C5209" w:rsidRPr="0062455E" w:rsidRDefault="002C5209" w:rsidP="00126C72">
      <w:pPr>
        <w:rPr>
          <w:b/>
          <w:sz w:val="28"/>
          <w:szCs w:val="28"/>
        </w:rPr>
      </w:pPr>
    </w:p>
    <w:p w14:paraId="00000019" w14:textId="77777777" w:rsidR="002C5209" w:rsidRPr="0062455E" w:rsidRDefault="00151AAA" w:rsidP="00126C72">
      <w:pPr>
        <w:rPr>
          <w:b/>
          <w:color w:val="009999"/>
          <w:sz w:val="44"/>
          <w:szCs w:val="44"/>
        </w:rPr>
      </w:pPr>
      <w:r w:rsidRPr="0062455E">
        <w:rPr>
          <w:b/>
          <w:color w:val="009999"/>
          <w:sz w:val="44"/>
          <w:szCs w:val="44"/>
        </w:rPr>
        <w:t>Strategic</w:t>
      </w:r>
    </w:p>
    <w:p w14:paraId="0000001A" w14:textId="77777777" w:rsidR="002C5209" w:rsidRDefault="00151AAA" w:rsidP="00126C72">
      <w:r>
        <w:rPr>
          <w:b/>
          <w:sz w:val="28"/>
          <w:szCs w:val="28"/>
        </w:rPr>
        <w:t>We could help others understand the importance of this work by…”</w:t>
      </w:r>
    </w:p>
    <w:sectPr w:rsidR="002C5209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5209"/>
    <w:rsid w:val="00053250"/>
    <w:rsid w:val="000C3B4B"/>
    <w:rsid w:val="000F2F39"/>
    <w:rsid w:val="00126C72"/>
    <w:rsid w:val="00151AAA"/>
    <w:rsid w:val="002C5209"/>
    <w:rsid w:val="005A1D36"/>
    <w:rsid w:val="005B2C80"/>
    <w:rsid w:val="0062455E"/>
    <w:rsid w:val="008158CC"/>
    <w:rsid w:val="00825E1F"/>
    <w:rsid w:val="00A47AA1"/>
    <w:rsid w:val="00AF101F"/>
    <w:rsid w:val="00B15048"/>
    <w:rsid w:val="00B37EE6"/>
    <w:rsid w:val="00C731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5C5690"/>
  <w15:docId w15:val="{CD336F24-4997-4401-A374-75A94585CD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rsid w:val="00126C72"/>
    <w:pPr>
      <w:jc w:val="center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character" w:styleId="Hyperlink">
    <w:name w:val="Hyperlink"/>
    <w:basedOn w:val="DefaultParagraphFont"/>
    <w:uiPriority w:val="99"/>
    <w:unhideWhenUsed/>
    <w:rsid w:val="00B15048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1504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ccl.wwu.edu/" TargetMode="External"/><Relationship Id="rId4" Type="http://schemas.openxmlformats.org/officeDocument/2006/relationships/hyperlink" Target="https://wenger-trayner.com/learning-to-make-a-differenc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1209</TotalTime>
  <Pages>1</Pages>
  <Words>178</Words>
  <Characters>1020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SCC Convenening Value Story Elements</vt:lpstr>
    </vt:vector>
  </TitlesOfParts>
  <Company>U.S. Department of Labor</Company>
  <LinksUpToDate>false</LinksUpToDate>
  <CharactersWithSpaces>1196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SCC Convenening Value Story Elements</dc:title>
  <dc:creator>United States Department of Labor</dc:creator>
  <cp:lastModifiedBy>Murphy, Dawn J - ETA</cp:lastModifiedBy>
  <cp:revision>6</cp:revision>
  <dcterms:created xsi:type="dcterms:W3CDTF">2024-07-08T17:18:00Z</dcterms:created>
  <dcterms:modified xsi:type="dcterms:W3CDTF">2024-07-17T18:06:00Z</dcterms:modified>
</cp:coreProperties>
</file>