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A992C" w14:textId="77777777" w:rsidR="00966068" w:rsidRDefault="00966068">
      <w:bookmarkStart w:id="0" w:name="_GoBack"/>
      <w:bookmarkEnd w:id="0"/>
    </w:p>
    <w:p w14:paraId="11B2F6F1" w14:textId="77777777" w:rsidR="00966068" w:rsidRDefault="00966068"/>
    <w:p w14:paraId="19B839BE" w14:textId="77777777" w:rsidR="00966068" w:rsidRDefault="00966068"/>
    <w:p w14:paraId="4B8BFEB9" w14:textId="77777777" w:rsidR="00966068" w:rsidRDefault="00966068"/>
    <w:p w14:paraId="54B7CABC" w14:textId="77777777" w:rsidR="00966068" w:rsidRDefault="00966068"/>
    <w:p w14:paraId="29E96BBC" w14:textId="77777777" w:rsidR="00966068" w:rsidRDefault="00966068"/>
    <w:p w14:paraId="7AD6D22D" w14:textId="77777777" w:rsidR="00966068" w:rsidRDefault="00966068"/>
    <w:p w14:paraId="1E4A021C" w14:textId="77777777" w:rsidR="00966068" w:rsidRDefault="00966068"/>
    <w:p w14:paraId="183FA618" w14:textId="77777777" w:rsidR="00966068" w:rsidRDefault="00966068"/>
    <w:p w14:paraId="5CD3A9DA" w14:textId="77777777" w:rsidR="00966068" w:rsidRDefault="00966068"/>
    <w:p w14:paraId="3F2806CF" w14:textId="77777777" w:rsidR="00966068" w:rsidRDefault="00966068"/>
    <w:p w14:paraId="7D99FB47" w14:textId="77777777" w:rsidR="00966068" w:rsidRDefault="00966068"/>
    <w:p w14:paraId="1749C8F5" w14:textId="77777777" w:rsidR="00966068" w:rsidRDefault="00966068"/>
    <w:p w14:paraId="04AF23B8" w14:textId="77777777" w:rsidR="00966068" w:rsidRDefault="00992EA5">
      <w:pPr>
        <w:jc w:val="center"/>
        <w:rPr>
          <w:b/>
          <w:sz w:val="36"/>
        </w:rPr>
      </w:pPr>
      <w:r>
        <w:rPr>
          <w:b/>
          <w:sz w:val="36"/>
        </w:rPr>
        <w:t>WorkforceGPS</w:t>
      </w:r>
    </w:p>
    <w:p w14:paraId="4DF9EC9C" w14:textId="77777777" w:rsidR="00966068" w:rsidRDefault="00966068">
      <w:pPr>
        <w:jc w:val="center"/>
        <w:rPr>
          <w:b/>
          <w:sz w:val="28"/>
        </w:rPr>
      </w:pPr>
    </w:p>
    <w:p w14:paraId="07F7014E" w14:textId="77777777" w:rsidR="00966068" w:rsidRDefault="00992EA5">
      <w:pPr>
        <w:jc w:val="center"/>
        <w:rPr>
          <w:b/>
          <w:sz w:val="28"/>
        </w:rPr>
      </w:pPr>
      <w:r>
        <w:rPr>
          <w:b/>
          <w:sz w:val="28"/>
        </w:rPr>
        <w:t>Voices of Experience:  Sector Partnerships in Action</w:t>
      </w:r>
    </w:p>
    <w:p w14:paraId="29F9BEA4" w14:textId="77777777" w:rsidR="00966068" w:rsidRDefault="00966068">
      <w:pPr>
        <w:jc w:val="center"/>
        <w:rPr>
          <w:b/>
          <w:sz w:val="28"/>
        </w:rPr>
      </w:pPr>
    </w:p>
    <w:p w14:paraId="6D1360FB" w14:textId="77777777" w:rsidR="00966068" w:rsidRDefault="00992EA5">
      <w:pPr>
        <w:jc w:val="center"/>
        <w:rPr>
          <w:b/>
          <w:bCs/>
          <w:sz w:val="28"/>
        </w:rPr>
      </w:pPr>
      <w:r>
        <w:rPr>
          <w:b/>
          <w:sz w:val="28"/>
        </w:rPr>
        <w:t>January 6, 2020</w:t>
      </w:r>
    </w:p>
    <w:p w14:paraId="1B7C815C" w14:textId="77777777" w:rsidR="00966068" w:rsidRDefault="00966068">
      <w:pPr>
        <w:jc w:val="center"/>
      </w:pPr>
    </w:p>
    <w:p w14:paraId="127B69C9" w14:textId="77777777" w:rsidR="00966068" w:rsidRDefault="00966068">
      <w:pPr>
        <w:jc w:val="center"/>
      </w:pPr>
    </w:p>
    <w:p w14:paraId="239602D0" w14:textId="77777777" w:rsidR="00966068" w:rsidRDefault="00966068">
      <w:pPr>
        <w:jc w:val="center"/>
      </w:pPr>
    </w:p>
    <w:p w14:paraId="4CF6A148" w14:textId="77777777" w:rsidR="00966068" w:rsidRDefault="00966068">
      <w:pPr>
        <w:jc w:val="center"/>
      </w:pPr>
    </w:p>
    <w:p w14:paraId="2C961815" w14:textId="77777777" w:rsidR="00966068" w:rsidRDefault="00966068"/>
    <w:p w14:paraId="152697B4" w14:textId="77777777" w:rsidR="00966068" w:rsidRDefault="00966068"/>
    <w:p w14:paraId="04967F1B" w14:textId="77777777" w:rsidR="00966068" w:rsidRDefault="00966068"/>
    <w:p w14:paraId="1C96D074" w14:textId="77777777" w:rsidR="00966068" w:rsidRDefault="00966068">
      <w:pPr>
        <w:tabs>
          <w:tab w:val="left" w:pos="2920"/>
        </w:tabs>
      </w:pPr>
    </w:p>
    <w:p w14:paraId="60C7BAF8" w14:textId="77777777" w:rsidR="00966068" w:rsidRDefault="00966068">
      <w:pPr>
        <w:tabs>
          <w:tab w:val="left" w:pos="2920"/>
        </w:tabs>
      </w:pPr>
    </w:p>
    <w:p w14:paraId="695CAB36" w14:textId="77777777" w:rsidR="00966068" w:rsidRDefault="00966068">
      <w:pPr>
        <w:tabs>
          <w:tab w:val="left" w:pos="2920"/>
        </w:tabs>
      </w:pPr>
    </w:p>
    <w:p w14:paraId="23211EC5" w14:textId="77777777" w:rsidR="00966068" w:rsidRDefault="00966068"/>
    <w:p w14:paraId="48A63179" w14:textId="77777777" w:rsidR="00966068" w:rsidRDefault="00966068"/>
    <w:p w14:paraId="2AC4DADB" w14:textId="77777777" w:rsidR="00966068" w:rsidRDefault="00966068"/>
    <w:p w14:paraId="5D0CCC9D" w14:textId="77777777" w:rsidR="00966068" w:rsidRDefault="00966068"/>
    <w:p w14:paraId="4F1280B2" w14:textId="77777777" w:rsidR="00966068" w:rsidRDefault="00966068"/>
    <w:p w14:paraId="13E00874" w14:textId="77777777" w:rsidR="00966068" w:rsidRDefault="00966068"/>
    <w:p w14:paraId="14B1112D" w14:textId="77777777" w:rsidR="00966068" w:rsidRDefault="00966068"/>
    <w:p w14:paraId="67ECA650" w14:textId="77777777" w:rsidR="00966068" w:rsidRDefault="00966068"/>
    <w:p w14:paraId="7CB54963" w14:textId="77777777" w:rsidR="00966068" w:rsidRDefault="00966068"/>
    <w:p w14:paraId="51CD649B" w14:textId="77777777" w:rsidR="00966068" w:rsidRDefault="00966068"/>
    <w:p w14:paraId="4F998212" w14:textId="77777777" w:rsidR="00966068" w:rsidRDefault="00966068"/>
    <w:p w14:paraId="4F1FDEBB" w14:textId="77777777" w:rsidR="00966068" w:rsidRDefault="00992EA5">
      <w:pPr>
        <w:jc w:val="center"/>
        <w:rPr>
          <w:i/>
        </w:rPr>
      </w:pPr>
      <w:r>
        <w:rPr>
          <w:i/>
        </w:rPr>
        <w:t>Transcript by</w:t>
      </w:r>
    </w:p>
    <w:p w14:paraId="14B07EE2" w14:textId="77777777" w:rsidR="00966068" w:rsidRDefault="00992EA5">
      <w:pPr>
        <w:jc w:val="center"/>
        <w:rPr>
          <w:i/>
        </w:rPr>
      </w:pPr>
      <w:r>
        <w:rPr>
          <w:i/>
        </w:rPr>
        <w:t>Noble Transcription Services</w:t>
      </w:r>
    </w:p>
    <w:p w14:paraId="52005A80" w14:textId="77777777" w:rsidR="00966068" w:rsidRDefault="00992EA5">
      <w:pPr>
        <w:jc w:val="center"/>
        <w:rPr>
          <w:i/>
        </w:rPr>
      </w:pPr>
      <w:r>
        <w:rPr>
          <w:i/>
        </w:rPr>
        <w:t>Menifee, CA</w:t>
      </w:r>
    </w:p>
    <w:p w14:paraId="729CB564" w14:textId="77777777" w:rsidR="00966068" w:rsidRDefault="00966068"/>
    <w:p w14:paraId="00E7B5D1" w14:textId="77777777" w:rsidR="00966068" w:rsidRDefault="00966068"/>
    <w:p w14:paraId="5436C966" w14:textId="77777777" w:rsidR="00966068" w:rsidRDefault="00966068"/>
    <w:p w14:paraId="54D929EB" w14:textId="77777777" w:rsidR="00966068" w:rsidRDefault="00992EA5">
      <w:r>
        <w:lastRenderedPageBreak/>
        <w:t>Keith Lawing:  Yeah. So how we have approached economic development here in south central Kansas, it is very much a collaborative effort and our economic development efforts are led by the greater Wichita partnership. And they're the ones who led the initi</w:t>
      </w:r>
      <w:r>
        <w:t xml:space="preserve">ative that was the blueprint for region economic growth five years ago, right when WIOA was coming online and that really folded in nicely with WIOA. </w:t>
      </w:r>
    </w:p>
    <w:p w14:paraId="2A29F5D6" w14:textId="77777777" w:rsidR="00966068" w:rsidRDefault="00966068"/>
    <w:p w14:paraId="26C8E7F0" w14:textId="77777777" w:rsidR="00966068" w:rsidRDefault="00992EA5">
      <w:r>
        <w:t xml:space="preserve">It was that sector based approach, it was looking at industries where we had a strength in this region, </w:t>
      </w:r>
      <w:r>
        <w:t>how do we grow those, and those businesses around that. And it worked very well. And then what we'd done though, like with any strategy, you've got to update those plans. So Greg has now given way to what is now the regional growth plan. It is very similar</w:t>
      </w:r>
      <w:r>
        <w:t xml:space="preserve"> in nature. It certainly understands that economies are based on regions, not cities, not counties, not states; that do not respect traditional political boundaries. </w:t>
      </w:r>
    </w:p>
    <w:p w14:paraId="0476A9D3" w14:textId="77777777" w:rsidR="00966068" w:rsidRDefault="00966068"/>
    <w:p w14:paraId="575DA9A4" w14:textId="77777777" w:rsidR="00966068" w:rsidRDefault="00992EA5">
      <w:r>
        <w:t>And also looking at where are our strengths -- what strengths do you have in your region? And certainly manufacturing is one of those aviation manufacturing specifically, but also looking at other industries that we can grow. We can take what we've learned</w:t>
      </w:r>
      <w:r>
        <w:t xml:space="preserve"> and what's worked well in aviation and how do we apply that to other areas. </w:t>
      </w:r>
    </w:p>
    <w:p w14:paraId="3F41D5F0" w14:textId="77777777" w:rsidR="00966068" w:rsidRDefault="00966068"/>
    <w:p w14:paraId="5BB93E77" w14:textId="77777777" w:rsidR="00966068" w:rsidRDefault="00992EA5">
      <w:r>
        <w:t>And so during that planning process, and just as in Greg, one of the common factors was skill -- was talent. Every business, whatever industry they're in, has experienced some k</w:t>
      </w:r>
      <w:r>
        <w:t>ind of change in technology that's impacting their employment days from frontline workers to advanced looking into production levels. And so that's really where we're at now is how do we continue to get the needs of this new industry in front of us? And ho</w:t>
      </w:r>
      <w:r>
        <w:t>w do those of us managing public resources -- how can we apply those to have the best impact overall?</w:t>
      </w:r>
    </w:p>
    <w:p w14:paraId="6C9E32BF" w14:textId="77777777" w:rsidR="00966068" w:rsidRDefault="00966068"/>
    <w:p w14:paraId="0C0DA939" w14:textId="77777777" w:rsidR="00966068" w:rsidRDefault="00992EA5">
      <w:r>
        <w:t>Sheree Utash:  One of the things that's happened, because of the affiliation, is we've now created a pathway at Wichita State University called a bachelo</w:t>
      </w:r>
      <w:r>
        <w:t xml:space="preserve">r of high studies degree, which actually now looks at all of the technical hours from a program that we do in career technical education and transfers those hours into a bridge, further upskilling reskilling and continuing to educate our workforce because </w:t>
      </w:r>
      <w:r>
        <w:t xml:space="preserve">we're traditionally good at moving people that are technically proficient at something into a management position; and then scratching our head and saying, you're acting good at this. </w:t>
      </w:r>
    </w:p>
    <w:p w14:paraId="0321AF7A" w14:textId="77777777" w:rsidR="00966068" w:rsidRDefault="00966068"/>
    <w:p w14:paraId="3E557E89" w14:textId="77777777" w:rsidR="00966068" w:rsidRDefault="00992EA5">
      <w:r>
        <w:t>So this gives us the opportunity to provide that continuum of educatio</w:t>
      </w:r>
      <w:r>
        <w:t xml:space="preserve">n. And I think the other thing too is it's making us much better to react as a complete educational entity in this region. </w:t>
      </w:r>
    </w:p>
    <w:p w14:paraId="70E435D8" w14:textId="77777777" w:rsidR="00966068" w:rsidRDefault="00966068"/>
    <w:p w14:paraId="7DF29BC5" w14:textId="77777777" w:rsidR="00966068" w:rsidRDefault="00992EA5">
      <w:r>
        <w:t>Kathy Jewett:  It's very, very important. And as an employer, I become one of Dr. Utash's customers; right? I mean, I want the prod</w:t>
      </w:r>
      <w:r>
        <w:t xml:space="preserve">uct that she's creating and having that lifelong continuum of learning is very, very important because people can get on and off. </w:t>
      </w:r>
    </w:p>
    <w:p w14:paraId="5F4EE1F4" w14:textId="77777777" w:rsidR="00966068" w:rsidRDefault="00966068"/>
    <w:p w14:paraId="703F448D" w14:textId="77777777" w:rsidR="00966068" w:rsidRDefault="00992EA5">
      <w:r>
        <w:t>And so I can take somebody that goes through that two year or if he gets a credential of some kind of industry recognized cr</w:t>
      </w:r>
      <w:r>
        <w:t>edential, put him to work, then I can pay -- pay them to get more training back in to that education and get those stackable credentials and work them up to be a manager where they have those managers skills. And it complements the training that we do as a</w:t>
      </w:r>
      <w:r>
        <w:t xml:space="preserve">n employer. And on a national level, we talk about the same things that we talk about in our board meetings. </w:t>
      </w:r>
    </w:p>
    <w:p w14:paraId="4635B92D" w14:textId="77777777" w:rsidR="00966068" w:rsidRDefault="00966068"/>
    <w:p w14:paraId="160DD92E" w14:textId="77777777" w:rsidR="00966068" w:rsidRDefault="00992EA5">
      <w:r>
        <w:t>We talk about it all -- how important stackable credentials, we were talking earlier about what happens when the unemployment rate is low. And th</w:t>
      </w:r>
      <w:r>
        <w:t>e fallacy is that training isn't as important when the unemployment rate is low. The exact opposite is true. The training, the skills development even more so we need to upskill our incumbent workers. We also need to upskill the people who need a job or th</w:t>
      </w:r>
      <w:r>
        <w:t xml:space="preserve">e people that are already employed and we upskill them to a better job. </w:t>
      </w:r>
    </w:p>
    <w:p w14:paraId="2C51676B" w14:textId="77777777" w:rsidR="00966068" w:rsidRDefault="00966068"/>
    <w:p w14:paraId="49F94611" w14:textId="77777777" w:rsidR="00966068" w:rsidRDefault="00992EA5">
      <w:r>
        <w:t>Keith Lawing:  Yeah. And I think that's one of the things that under the Workforce Innovation Opportunity Act -- under WIOA that really gives -- global workforce management experienc</w:t>
      </w:r>
      <w:r>
        <w:t>e we've had a little more flexibility in how we administer our training programs. You know, Sheree, you and I were talking about this. We've seen a decline in some of our -- what we would call traditional students. I mean, we have more people wanting train</w:t>
      </w:r>
      <w:r>
        <w:t xml:space="preserve">ing right now because of the job market's so hot, but they still need skills to get those jobs. </w:t>
      </w:r>
    </w:p>
    <w:p w14:paraId="7B01DDFA" w14:textId="77777777" w:rsidR="00966068" w:rsidRDefault="00966068"/>
    <w:p w14:paraId="11ADBDEE" w14:textId="77777777" w:rsidR="00966068" w:rsidRDefault="00992EA5">
      <w:r>
        <w:t>So we've been using urban learn models, which -- restaurant apprenticeship, which is really promoted under WIOA, which we've been able to use and expand exist</w:t>
      </w:r>
      <w:r>
        <w:t>ing restaurant apprenticeship models, explore new restaurant apprenticeship models, on the job training. Those are some of those things, too, that we've been able to apply. They brought our core partners in a little more directly than on our Workforce Inve</w:t>
      </w:r>
      <w:r>
        <w:t xml:space="preserve">stment Act and that's adult education and vocational rehabilitation because those traditionally, Sheree, like you said, those are the folks that we've gotten in our office signing. </w:t>
      </w:r>
    </w:p>
    <w:p w14:paraId="515BFB8C" w14:textId="77777777" w:rsidR="00966068" w:rsidRDefault="00966068"/>
    <w:p w14:paraId="50CE0A84" w14:textId="77777777" w:rsidR="00966068" w:rsidRDefault="00992EA5">
      <w:r>
        <w:t>But it isn't challenged to get some of those agencies to work together. A</w:t>
      </w:r>
      <w:r>
        <w:t>nd so you've got the vision in WIOA, the challenge is on the ground, getting people in the same room together to collaborate in a meaningful way five years ago.</w:t>
      </w:r>
    </w:p>
    <w:p w14:paraId="0B764FEF" w14:textId="77777777" w:rsidR="00966068" w:rsidRDefault="00966068"/>
    <w:p w14:paraId="54E53F77" w14:textId="77777777" w:rsidR="00966068" w:rsidRDefault="00992EA5">
      <w:r>
        <w:t>Kathy Jewett:  You know, I was thinking there's -- what's changed in these five years with WIO</w:t>
      </w:r>
      <w:r>
        <w:t>A? Some things have changed and some things haven't changed. And some of those things that haven't changed is the challenge, like you said, this collaboration of the WIOA partners. Also, what hasn't changed and what I wish would develop stronger and faster</w:t>
      </w:r>
      <w:r>
        <w:t xml:space="preserve"> is the engagement of employers. </w:t>
      </w:r>
    </w:p>
    <w:p w14:paraId="79C0A88B" w14:textId="77777777" w:rsidR="00966068" w:rsidRDefault="00966068"/>
    <w:p w14:paraId="6F0EE769" w14:textId="77777777" w:rsidR="00966068" w:rsidRDefault="00992EA5">
      <w:r>
        <w:t xml:space="preserve">First of all, their knowledge of the workforce system and our inability to market for that. But how do we get more engagement, again, with employers who need our services through WIOA and how do we get them truly engaged </w:t>
      </w:r>
      <w:r>
        <w:t xml:space="preserve">in helping volunteer for mock interviews and for reviewing resumes and helping -- just helping to engage in and developing people to be ready for the workforce. And that's part of our responsibility, I think, as employers. </w:t>
      </w:r>
    </w:p>
    <w:p w14:paraId="29D09E5B" w14:textId="77777777" w:rsidR="00966068" w:rsidRDefault="00966068"/>
    <w:p w14:paraId="4357E299" w14:textId="77777777" w:rsidR="00966068" w:rsidRDefault="00992EA5">
      <w:r>
        <w:t>Keith Lawing:  Yeah. This was o</w:t>
      </w:r>
      <w:r>
        <w:t>ne of those ongoing challenges. How do we do a better job of telling our story to those employers who really benefit from programs that --</w:t>
      </w:r>
    </w:p>
    <w:p w14:paraId="1D9CE3BF" w14:textId="77777777" w:rsidR="00966068" w:rsidRDefault="00966068"/>
    <w:p w14:paraId="26D9D9E6" w14:textId="77777777" w:rsidR="00966068" w:rsidRDefault="00992EA5">
      <w:r>
        <w:t>Kathy Jewett:  And that's where we need to be. Ambassadors -- employers who are engaged need to be ambassadors for t</w:t>
      </w:r>
      <w:r>
        <w:t xml:space="preserve">he program, encourage other employers to do the same. </w:t>
      </w:r>
    </w:p>
    <w:p w14:paraId="0E891949" w14:textId="77777777" w:rsidR="00966068" w:rsidRDefault="00966068"/>
    <w:p w14:paraId="3C9BB8FF" w14:textId="77777777" w:rsidR="00966068" w:rsidRDefault="00992EA5">
      <w:r>
        <w:lastRenderedPageBreak/>
        <w:t>Sheree Utash</w:t>
      </w:r>
      <w:r>
        <w:t>:  I would also point to the development of business education alliance, that's happened here over the last five, six years, I'm kind of thinking it's probably [inaudible] around that timeframe. I think we've been in it since the beginning. But that I thin</w:t>
      </w:r>
      <w:r>
        <w:t>k has given an opportunity to have a conversation and a voice and maybe create some vision and common values for education development and this business and industry. Albeit a small room, I think the conversations have really developed over time and I noti</w:t>
      </w:r>
      <w:r>
        <w:t xml:space="preserve">ce some of the things we're getting ready to do to create business and education alliance two point -- </w:t>
      </w:r>
    </w:p>
    <w:p w14:paraId="3D14E04F" w14:textId="77777777" w:rsidR="00966068" w:rsidRDefault="00966068"/>
    <w:p w14:paraId="64EE1016" w14:textId="77777777" w:rsidR="00966068" w:rsidRDefault="00992EA5">
      <w:r>
        <w:t>Keith Lawing:  Yeah. And that's -- a great example, Sheree, of something that the workforce board, we are not leaving in business educational alliance,</w:t>
      </w:r>
      <w:r>
        <w:t xml:space="preserve"> but we were contributing to or collaborate with. And that again goes back to what WIOA is all about -- is that the collaboration piece. And as a local workforce board position and solving the community because some of the conversations that the VEA is hav</w:t>
      </w:r>
      <w:r>
        <w:t>ing -- that really revolves around the case [inaudible], which I don't directly impact. We don't directly impact from the workforce board, but we indirectly impact it. We need to be part of those conversations. And really what's come out of it is for us it</w:t>
      </w:r>
      <w:r>
        <w:t>'s about summer youth [inaudible]. Because again, these employers are saying we need these young people to have a better understanding of our industry. We want them to know more about us. And so our workforce board members -- those companies -- have been l</w:t>
      </w:r>
      <w:r>
        <w:t xml:space="preserve">eaders in saying we'll provide summer jobs for kids. </w:t>
      </w:r>
    </w:p>
    <w:p w14:paraId="1BEC1095" w14:textId="77777777" w:rsidR="00966068" w:rsidRDefault="00966068"/>
    <w:p w14:paraId="4A44EFE2" w14:textId="77777777" w:rsidR="00966068" w:rsidRDefault="00992EA5">
      <w:r>
        <w:t>You know, we go out and we recruit from your curriculum and education classes at workplace and kids at Textron aviation and Spirit AeroSystems and XLT ovens and your company, Kathy, for opportunities t</w:t>
      </w:r>
      <w:r>
        <w:t>o get hands on experience over the summer, earn some money, and that really helps them choose academic classes. So we take the component in WIOA that requires work experience for WIOA youth and then suddenly we have more businesses at the table where we ca</w:t>
      </w:r>
      <w:r>
        <w:t xml:space="preserve">n provide that young person that's WIOA eligible job opportunity with a company that has a career ladder right there in front of them. And again, that's what you want a workforce board to do -- be part of the conversation, leverage your resources in there </w:t>
      </w:r>
      <w:r>
        <w:t xml:space="preserve">reg asked -- </w:t>
      </w:r>
    </w:p>
    <w:p w14:paraId="51B37D14" w14:textId="77777777" w:rsidR="00966068" w:rsidRDefault="00966068"/>
    <w:p w14:paraId="6DD24925" w14:textId="77777777" w:rsidR="00966068" w:rsidRDefault="00992EA5">
      <w:r>
        <w:t>You know, I think the lessons learned for me are to have a strategic plan, I mean, I think that's been -- and because our workforce board has a strategic plan. The board -- we look at our local area plan, which -- and then the state plan, wh</w:t>
      </w:r>
      <w:r>
        <w:t>ich is prescribed by the law. But we've taken that a step farther and we've said, okay, what are the key strategies that we as a board need to do? But it's the fact that I got board members like you guys, Kathy from business and industry, that really helps</w:t>
      </w:r>
      <w:r>
        <w:t xml:space="preserve"> us kind of understand what business community is looking for, Sheree, you as one of our education partners and delivering the training services.</w:t>
      </w:r>
    </w:p>
    <w:p w14:paraId="374D0B53" w14:textId="77777777" w:rsidR="00966068" w:rsidRDefault="00966068"/>
    <w:p w14:paraId="21B844CC" w14:textId="77777777" w:rsidR="00966068" w:rsidRDefault="00992EA5">
      <w:r>
        <w:t xml:space="preserve"> And so the strategy that we have is something that everything we do, we think about. Does that relate to tha</w:t>
      </w:r>
      <w:r>
        <w:t>t strategy? Are we going to move the dial? Are we going to [inaudible]? And that helps us -- I think be a better advocate for WIOA partners. I think that helps bring them to the table. So on a positive side, I think I would just encourage all workforce boa</w:t>
      </w:r>
      <w:r>
        <w:t xml:space="preserve">rds to be very thoughtful and deliberate about their strategies on how they can invest for WIOA dollars and how that is leveraging the house. </w:t>
      </w:r>
    </w:p>
    <w:p w14:paraId="35341130" w14:textId="77777777" w:rsidR="00966068" w:rsidRDefault="00966068"/>
    <w:p w14:paraId="2984386E" w14:textId="77777777" w:rsidR="00966068" w:rsidRDefault="00992EA5">
      <w:r>
        <w:t>Sheree Utash:  You know, I think one of the key lessons when I think about it is I think that we have a really g</w:t>
      </w:r>
      <w:r>
        <w:t xml:space="preserve">ood -- we probably have an extra special collaboration between business and </w:t>
      </w:r>
      <w:r>
        <w:lastRenderedPageBreak/>
        <w:t xml:space="preserve">industry education and the workforce alliance here in this region. And I think that's because we're all for the common good. </w:t>
      </w:r>
    </w:p>
    <w:p w14:paraId="50758D35" w14:textId="77777777" w:rsidR="00966068" w:rsidRDefault="00966068"/>
    <w:p w14:paraId="48B6FB67" w14:textId="77777777" w:rsidR="00966068" w:rsidRDefault="00992EA5">
      <w:r>
        <w:t>Keith Lawing:  Common good. So it's been a great five</w:t>
      </w:r>
      <w:r>
        <w:t xml:space="preserve"> years. </w:t>
      </w:r>
    </w:p>
    <w:p w14:paraId="2ED76D65" w14:textId="77777777" w:rsidR="00966068" w:rsidRDefault="00966068"/>
    <w:p w14:paraId="198C8067" w14:textId="77777777" w:rsidR="00966068" w:rsidRDefault="00992EA5">
      <w:r>
        <w:t xml:space="preserve">Sheree Utash:  Agree. </w:t>
      </w:r>
    </w:p>
    <w:p w14:paraId="3E26B88C" w14:textId="77777777" w:rsidR="00966068" w:rsidRDefault="00966068"/>
    <w:p w14:paraId="6E82B77C" w14:textId="77777777" w:rsidR="00966068" w:rsidRDefault="00992EA5">
      <w:pPr>
        <w:rPr>
          <w:rFonts w:eastAsia="Calibri"/>
          <w:color w:val="000000"/>
        </w:rPr>
      </w:pPr>
      <w:r>
        <w:t>Kathy Jewett:  Agree.</w:t>
      </w:r>
    </w:p>
    <w:sectPr w:rsidR="00966068">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64021E" w14:textId="77777777" w:rsidR="00992EA5" w:rsidRDefault="00992EA5">
      <w:r>
        <w:separator/>
      </w:r>
    </w:p>
  </w:endnote>
  <w:endnote w:type="continuationSeparator" w:id="0">
    <w:p w14:paraId="628EA4F6" w14:textId="77777777" w:rsidR="00992EA5" w:rsidRDefault="00992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Device Font 10cpi"/>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6D432" w14:textId="77777777" w:rsidR="00966068" w:rsidRDefault="00992EA5">
    <w:pPr>
      <w:pStyle w:val="Footer"/>
      <w:rPr>
        <w:bCs/>
        <w:sz w:val="16"/>
        <w:szCs w:val="20"/>
      </w:rPr>
    </w:pPr>
    <w:r>
      <w:rPr>
        <w:bCs/>
        <w:sz w:val="16"/>
        <w:szCs w:val="20"/>
      </w:rPr>
      <w:t>Voices of Experience:  Sector Partnerships in Action</w:t>
    </w:r>
  </w:p>
  <w:p w14:paraId="6D37660B" w14:textId="77777777" w:rsidR="00966068" w:rsidRDefault="00992EA5">
    <w:pPr>
      <w:pStyle w:val="Footer"/>
      <w:rPr>
        <w:bCs/>
        <w:sz w:val="16"/>
        <w:szCs w:val="20"/>
      </w:rPr>
    </w:pPr>
    <w:r>
      <w:rPr>
        <w:bCs/>
        <w:sz w:val="16"/>
        <w:szCs w:val="20"/>
      </w:rPr>
      <w:t>January 6,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5</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5</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0C4311" w14:textId="77777777" w:rsidR="00992EA5" w:rsidRDefault="00992EA5">
      <w:r>
        <w:separator/>
      </w:r>
    </w:p>
  </w:footnote>
  <w:footnote w:type="continuationSeparator" w:id="0">
    <w:p w14:paraId="1F688512" w14:textId="77777777" w:rsidR="00992EA5" w:rsidRDefault="00992E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6068"/>
    <w:rsid w:val="00966068"/>
    <w:rsid w:val="00992EA5"/>
    <w:rsid w:val="00A16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B996D"/>
  <w15:docId w15:val="{355D3E1C-26D3-49CF-8447-6DE29D831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43AB1-5D8A-41B8-89E6-151B7C824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5</Pages>
  <Words>1560</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Wes Peterson</cp:lastModifiedBy>
  <cp:revision>2</cp:revision>
  <dcterms:created xsi:type="dcterms:W3CDTF">2020-02-11T19:09:00Z</dcterms:created>
  <dcterms:modified xsi:type="dcterms:W3CDTF">2020-02-11T19:09:00Z</dcterms:modified>
</cp:coreProperties>
</file>