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1DA24" w14:textId="77777777" w:rsidR="00EE0332" w:rsidRDefault="00EE0332">
      <w:bookmarkStart w:id="0" w:name="_GoBack"/>
      <w:bookmarkEnd w:id="0"/>
    </w:p>
    <w:p w14:paraId="1A5A666E" w14:textId="77777777" w:rsidR="00EE0332" w:rsidRDefault="00EE0332"/>
    <w:p w14:paraId="19184B27" w14:textId="77777777" w:rsidR="00EE0332" w:rsidRDefault="00EE0332"/>
    <w:p w14:paraId="5407CBB1" w14:textId="77777777" w:rsidR="00EE0332" w:rsidRDefault="00EE0332"/>
    <w:p w14:paraId="4A1E2BCD" w14:textId="77777777" w:rsidR="00EE0332" w:rsidRDefault="00EE0332"/>
    <w:p w14:paraId="028343E6" w14:textId="77777777" w:rsidR="00EE0332" w:rsidRDefault="00EE0332"/>
    <w:p w14:paraId="00D07BAA" w14:textId="77777777" w:rsidR="00EE0332" w:rsidRDefault="00EE0332"/>
    <w:p w14:paraId="5924E992" w14:textId="77777777" w:rsidR="00EE0332" w:rsidRDefault="00EE0332"/>
    <w:p w14:paraId="78217B71" w14:textId="77777777" w:rsidR="00EE0332" w:rsidRDefault="00EE0332"/>
    <w:p w14:paraId="3789A359" w14:textId="77777777" w:rsidR="00EE0332" w:rsidRDefault="00EE0332"/>
    <w:p w14:paraId="364C6C91" w14:textId="77777777" w:rsidR="00EE0332" w:rsidRDefault="00EE0332"/>
    <w:p w14:paraId="2CEDCB59" w14:textId="77777777" w:rsidR="00EE0332" w:rsidRDefault="00EE0332"/>
    <w:p w14:paraId="399ED28D" w14:textId="77777777" w:rsidR="00EE0332" w:rsidRDefault="00EE0332"/>
    <w:p w14:paraId="1D002E10" w14:textId="77777777" w:rsidR="00EE0332" w:rsidRDefault="009A2CD1">
      <w:pPr>
        <w:jc w:val="center"/>
        <w:rPr>
          <w:b/>
          <w:sz w:val="36"/>
        </w:rPr>
      </w:pPr>
      <w:r>
        <w:rPr>
          <w:b/>
          <w:sz w:val="36"/>
        </w:rPr>
        <w:t>WorkforceGPS</w:t>
      </w:r>
    </w:p>
    <w:p w14:paraId="2AF3D030" w14:textId="77777777" w:rsidR="00EE0332" w:rsidRDefault="00EE0332">
      <w:pPr>
        <w:jc w:val="center"/>
        <w:rPr>
          <w:b/>
          <w:sz w:val="28"/>
        </w:rPr>
      </w:pPr>
    </w:p>
    <w:p w14:paraId="66869A00" w14:textId="77777777" w:rsidR="00EE0332" w:rsidRDefault="009A2CD1">
      <w:pPr>
        <w:jc w:val="center"/>
        <w:rPr>
          <w:b/>
          <w:sz w:val="28"/>
        </w:rPr>
      </w:pPr>
      <w:r>
        <w:rPr>
          <w:b/>
          <w:sz w:val="28"/>
        </w:rPr>
        <w:t>Voices of Experience:  Marla Rye</w:t>
      </w:r>
    </w:p>
    <w:p w14:paraId="54CEE6AA" w14:textId="77777777" w:rsidR="00EE0332" w:rsidRDefault="00EE0332">
      <w:pPr>
        <w:jc w:val="center"/>
        <w:rPr>
          <w:b/>
          <w:sz w:val="28"/>
        </w:rPr>
      </w:pPr>
    </w:p>
    <w:p w14:paraId="2073DA7B" w14:textId="77777777" w:rsidR="00EE0332" w:rsidRDefault="00EE0332">
      <w:pPr>
        <w:jc w:val="center"/>
        <w:rPr>
          <w:b/>
          <w:sz w:val="28"/>
        </w:rPr>
      </w:pPr>
    </w:p>
    <w:p w14:paraId="1791688B" w14:textId="77777777" w:rsidR="00EE0332" w:rsidRDefault="00EE0332">
      <w:pPr>
        <w:jc w:val="center"/>
      </w:pPr>
    </w:p>
    <w:p w14:paraId="40645764" w14:textId="77777777" w:rsidR="00EE0332" w:rsidRDefault="00EE0332">
      <w:pPr>
        <w:jc w:val="center"/>
      </w:pPr>
    </w:p>
    <w:p w14:paraId="64796853" w14:textId="77777777" w:rsidR="00EE0332" w:rsidRDefault="00EE0332">
      <w:pPr>
        <w:jc w:val="center"/>
      </w:pPr>
    </w:p>
    <w:p w14:paraId="20A41F8E" w14:textId="77777777" w:rsidR="00EE0332" w:rsidRDefault="00EE0332">
      <w:pPr>
        <w:jc w:val="center"/>
      </w:pPr>
    </w:p>
    <w:p w14:paraId="535B5789" w14:textId="77777777" w:rsidR="00EE0332" w:rsidRDefault="00EE0332"/>
    <w:p w14:paraId="723A1183" w14:textId="77777777" w:rsidR="00EE0332" w:rsidRDefault="00EE0332"/>
    <w:p w14:paraId="38BEBA43" w14:textId="77777777" w:rsidR="00EE0332" w:rsidRDefault="00EE0332"/>
    <w:p w14:paraId="07FC76EF" w14:textId="77777777" w:rsidR="00EE0332" w:rsidRDefault="00EE0332">
      <w:pPr>
        <w:tabs>
          <w:tab w:val="left" w:pos="2920"/>
        </w:tabs>
      </w:pPr>
    </w:p>
    <w:p w14:paraId="7B6B5316" w14:textId="77777777" w:rsidR="00EE0332" w:rsidRDefault="00EE0332">
      <w:pPr>
        <w:tabs>
          <w:tab w:val="left" w:pos="2920"/>
        </w:tabs>
      </w:pPr>
    </w:p>
    <w:p w14:paraId="5F5F6FE5" w14:textId="77777777" w:rsidR="00EE0332" w:rsidRDefault="00EE0332">
      <w:pPr>
        <w:tabs>
          <w:tab w:val="left" w:pos="2920"/>
        </w:tabs>
      </w:pPr>
    </w:p>
    <w:p w14:paraId="6B549C99" w14:textId="77777777" w:rsidR="00EE0332" w:rsidRDefault="00EE0332"/>
    <w:p w14:paraId="280895D1" w14:textId="77777777" w:rsidR="00EE0332" w:rsidRDefault="00EE0332"/>
    <w:p w14:paraId="6C682CB1" w14:textId="77777777" w:rsidR="00EE0332" w:rsidRDefault="00EE0332"/>
    <w:p w14:paraId="73878439" w14:textId="77777777" w:rsidR="00EE0332" w:rsidRDefault="00EE0332"/>
    <w:p w14:paraId="30E87DB6" w14:textId="77777777" w:rsidR="00EE0332" w:rsidRDefault="00EE0332"/>
    <w:p w14:paraId="622B8475" w14:textId="77777777" w:rsidR="00EE0332" w:rsidRDefault="00EE0332"/>
    <w:p w14:paraId="3A857870" w14:textId="77777777" w:rsidR="00EE0332" w:rsidRDefault="00EE0332"/>
    <w:p w14:paraId="2D6A24CC" w14:textId="77777777" w:rsidR="00EE0332" w:rsidRDefault="00EE0332"/>
    <w:p w14:paraId="5C128438" w14:textId="77777777" w:rsidR="00EE0332" w:rsidRDefault="00EE0332"/>
    <w:p w14:paraId="4D673794" w14:textId="77777777" w:rsidR="00EE0332" w:rsidRDefault="00EE0332"/>
    <w:p w14:paraId="0BCBFD70" w14:textId="77777777" w:rsidR="00EE0332" w:rsidRDefault="00EE0332"/>
    <w:p w14:paraId="2BC66EE8" w14:textId="77777777" w:rsidR="00EE0332" w:rsidRDefault="009A2CD1">
      <w:pPr>
        <w:jc w:val="center"/>
        <w:rPr>
          <w:i/>
        </w:rPr>
      </w:pPr>
      <w:r>
        <w:rPr>
          <w:i/>
        </w:rPr>
        <w:t>Transcript by</w:t>
      </w:r>
    </w:p>
    <w:p w14:paraId="76997D1D" w14:textId="77777777" w:rsidR="00EE0332" w:rsidRDefault="009A2CD1">
      <w:pPr>
        <w:jc w:val="center"/>
        <w:rPr>
          <w:i/>
        </w:rPr>
      </w:pPr>
      <w:r>
        <w:rPr>
          <w:i/>
        </w:rPr>
        <w:t>Noble Transcription Services</w:t>
      </w:r>
    </w:p>
    <w:p w14:paraId="7961C2A2" w14:textId="77777777" w:rsidR="00EE0332" w:rsidRDefault="009A2CD1">
      <w:pPr>
        <w:jc w:val="center"/>
        <w:rPr>
          <w:i/>
        </w:rPr>
      </w:pPr>
      <w:r>
        <w:rPr>
          <w:i/>
        </w:rPr>
        <w:t>Menifee, CA</w:t>
      </w:r>
    </w:p>
    <w:p w14:paraId="3674BFDB" w14:textId="77777777" w:rsidR="00EE0332" w:rsidRDefault="00EE0332"/>
    <w:p w14:paraId="37F109E7" w14:textId="77777777" w:rsidR="00EE0332" w:rsidRDefault="00EE0332"/>
    <w:p w14:paraId="3515B87D" w14:textId="77777777" w:rsidR="00EE0332" w:rsidRDefault="00EE0332"/>
    <w:p w14:paraId="1D535786" w14:textId="77777777" w:rsidR="00EE0332" w:rsidRDefault="009A2CD1">
      <w:r>
        <w:lastRenderedPageBreak/>
        <w:t>Marla Rye:  Instead of workforce innovation, maybe we should've call it workforce integration, because the alignment of partners under the Workforce Investment Act has been taken to a whole new level under WIOA. In Tennessee, we've not only aligned the Tit</w:t>
      </w:r>
      <w:r>
        <w:t xml:space="preserve">le I programs, adult education, Wagner-Peyser, vocational rehabilitation, but we've added TANF, we've added SNAP, we've added job corps, we've added a lot of other partners and brought them to the table, too. </w:t>
      </w:r>
    </w:p>
    <w:p w14:paraId="2151676E" w14:textId="77777777" w:rsidR="00EE0332" w:rsidRDefault="00EE0332"/>
    <w:p w14:paraId="4AF99FD5" w14:textId="77777777" w:rsidR="00EE0332" w:rsidRDefault="009A2CD1">
      <w:r>
        <w:t>But most importantly I feel like I think we h</w:t>
      </w:r>
      <w:r>
        <w:t>ave brought economic development to the table. So that brings a whole new dynamic to workforce development. When you've got job creation in your American Jobs Center and you're addressing the needs of new employers as well as existing businesses, I think i</w:t>
      </w:r>
      <w:r>
        <w:t xml:space="preserve">t's just a win win under the Workforce Innovations Act. </w:t>
      </w:r>
    </w:p>
    <w:p w14:paraId="6575830C" w14:textId="77777777" w:rsidR="00EE0332" w:rsidRDefault="00EE0332"/>
    <w:p w14:paraId="683146F0" w14:textId="77777777" w:rsidR="00EE0332" w:rsidRDefault="009A2CD1">
      <w:r>
        <w:t xml:space="preserve">In Tennessee, I am blessed to be located near Nashville in the Kentucky, Tennessee border. We have unprecedented job growth, however, we do have low unemployment, so that as an American Job Center creates </w:t>
      </w:r>
      <w:proofErr w:type="spellStart"/>
      <w:r>
        <w:t>challengings</w:t>
      </w:r>
      <w:proofErr w:type="spellEnd"/>
      <w:r>
        <w:t xml:space="preserve"> for us. So one of the things that we h</w:t>
      </w:r>
      <w:r>
        <w:t xml:space="preserve">ave done is we've realized that Fort Campbell army base is right in our back door. </w:t>
      </w:r>
      <w:proofErr w:type="gramStart"/>
      <w:r>
        <w:t>So</w:t>
      </w:r>
      <w:proofErr w:type="gramEnd"/>
      <w:r>
        <w:t xml:space="preserve"> we have developed and specialized American Job Center at outside the gates of Fort Campbell. </w:t>
      </w:r>
    </w:p>
    <w:p w14:paraId="457B4E63" w14:textId="77777777" w:rsidR="00EE0332" w:rsidRDefault="00EE0332"/>
    <w:p w14:paraId="267B06B4" w14:textId="77777777" w:rsidR="00EE0332" w:rsidRDefault="009A2CD1">
      <w:r>
        <w:t>And over the last 12 months we have worked with our jobs for veterans state</w:t>
      </w:r>
      <w:r>
        <w:t xml:space="preserve"> grants, our </w:t>
      </w:r>
      <w:proofErr w:type="spellStart"/>
      <w:r>
        <w:t>DebOps</w:t>
      </w:r>
      <w:proofErr w:type="spellEnd"/>
      <w:r>
        <w:t>, our leavers, and we have built a comprehensive program and we've assisted over a thousand transitioning soldiers and spouses that are leaving Fort Campbell in the last 12 months. We've been able to utilize training programs to help the</w:t>
      </w:r>
      <w:r>
        <w:t xml:space="preserve">m feel local jobs here in the middle Tennessee and Southern Kentucky region with our counterparts across the state line in Kentucky. </w:t>
      </w:r>
    </w:p>
    <w:p w14:paraId="58BCFFF4" w14:textId="77777777" w:rsidR="00EE0332" w:rsidRDefault="00EE0332"/>
    <w:p w14:paraId="65B4284D" w14:textId="77777777" w:rsidR="00EE0332" w:rsidRDefault="009A2CD1">
      <w:r>
        <w:t>So one of the things that we have been able to do with the Campbell Strong workforce partnership is we've been able to br</w:t>
      </w:r>
      <w:r>
        <w:t>ing multiple resources to the table and be innovative in the approaches that we are utilizing to serve transitioning soldiers. We are working with the soldier for life program on base at Fort Campbell and their career skills programs. So we are actually pa</w:t>
      </w:r>
      <w:r>
        <w:t xml:space="preserve">rtnering with Microsoft and with Operation Next, the LIFT program, to utilize their funding mechanisms and train soldiers six months prior to discharge. </w:t>
      </w:r>
    </w:p>
    <w:p w14:paraId="4B7B0B0E" w14:textId="77777777" w:rsidR="00EE0332" w:rsidRDefault="00EE0332"/>
    <w:p w14:paraId="4A64064E" w14:textId="77777777" w:rsidR="00EE0332" w:rsidRDefault="009A2CD1">
      <w:r>
        <w:t xml:space="preserve">So, in other words, while the soldier is still being tied by the federal government, we are starting </w:t>
      </w:r>
      <w:r>
        <w:t xml:space="preserve">their training process so that we can have a seamless transition for them when they leave the gates of Fort Campbell, they're going right into a job. And this partnership with our jobs for </w:t>
      </w:r>
      <w:proofErr w:type="gramStart"/>
      <w:r>
        <w:t>veterans</w:t>
      </w:r>
      <w:proofErr w:type="gramEnd"/>
      <w:r>
        <w:t xml:space="preserve"> state grant has really been instrumental because not only </w:t>
      </w:r>
      <w:r>
        <w:t xml:space="preserve">are we placing individuals just in middle Tennessee and Southern Kentucky, but we're placing them all across the state and really all across the nation. </w:t>
      </w:r>
    </w:p>
    <w:p w14:paraId="7A52BF97" w14:textId="77777777" w:rsidR="00EE0332" w:rsidRDefault="00EE0332"/>
    <w:p w14:paraId="538CFB37" w14:textId="77777777" w:rsidR="00EE0332" w:rsidRDefault="009A2CD1">
      <w:r>
        <w:t xml:space="preserve">I would like to add -- another thing that's worked extremely well under WIOA is the flexibility that </w:t>
      </w:r>
      <w:r>
        <w:t>is given to the local area and local workforce forwards. The ability to transfer funding between dislocated workers and adults gives us the opportunity at the local level to spend money where it's needed. So I like the flexibility that's been presented wit</w:t>
      </w:r>
      <w:r>
        <w:t xml:space="preserve">h the transition of funds. </w:t>
      </w:r>
    </w:p>
    <w:p w14:paraId="628E5474" w14:textId="77777777" w:rsidR="00EE0332" w:rsidRDefault="00EE0332"/>
    <w:p w14:paraId="094AE06D" w14:textId="77777777" w:rsidR="00EE0332" w:rsidRDefault="009A2CD1">
      <w:r>
        <w:t>One of the things that we have down, because again, we in middle Tennessee, we've got low unemployment rights. We have not had the number of plant closings and layoffs. So we recently shifted over $2 million from dislocated wor</w:t>
      </w:r>
      <w:r>
        <w:t xml:space="preserve">ker funding to adults to allow us to serve more of the unemployed and underemployed individuals. While accountability and performance are wildly </w:t>
      </w:r>
      <w:r>
        <w:lastRenderedPageBreak/>
        <w:t>important to the success of WIOA, I think that we've taken our eyes off of the customer service aspect and beco</w:t>
      </w:r>
      <w:r>
        <w:t xml:space="preserve">me more focused on compliance. </w:t>
      </w:r>
    </w:p>
    <w:p w14:paraId="189079DC" w14:textId="77777777" w:rsidR="00EE0332" w:rsidRDefault="00EE0332"/>
    <w:p w14:paraId="799FB29A" w14:textId="77777777" w:rsidR="00EE0332" w:rsidRDefault="009A2CD1">
      <w:r>
        <w:t>When you have a 235-page core monitoring guide, the frontline worker is consumed with compliance issues and is not able to really provide quality customer service. So while I know that we need to find a balance that still h</w:t>
      </w:r>
      <w:r>
        <w:t xml:space="preserve">olds the system accountable, we also need to be able to equip that frontline worker with the tools that they need to really be able to provide quality workforce services. </w:t>
      </w:r>
    </w:p>
    <w:p w14:paraId="7E93BB4C" w14:textId="77777777" w:rsidR="00EE0332" w:rsidRDefault="00EE0332"/>
    <w:p w14:paraId="04854E78" w14:textId="77777777" w:rsidR="00EE0332" w:rsidRDefault="009A2CD1">
      <w:r>
        <w:t>One of the things that we are doing is looking at adding more staff to our front li</w:t>
      </w:r>
      <w:r>
        <w:t xml:space="preserve">ne so that individuals can become specialized in some of their duties and responsibilities and then adding quality monitors so that we are, are meeting the compliance standpoint. But one of the biggest challenges that we have with the Workforce Innovation </w:t>
      </w:r>
      <w:r>
        <w:t xml:space="preserve">and Opportunity Act is balancing all of the required paperwork with providing great quality services. </w:t>
      </w:r>
    </w:p>
    <w:p w14:paraId="09200ED0" w14:textId="77777777" w:rsidR="00EE0332" w:rsidRDefault="00EE0332"/>
    <w:p w14:paraId="2DE50466" w14:textId="77777777" w:rsidR="00EE0332" w:rsidRDefault="009A2CD1">
      <w:r>
        <w:t xml:space="preserve">One of the things that we're doing is by providing more staff -- that takes resources away from direct participant expenditures. However, in Tennessee, </w:t>
      </w:r>
      <w:r>
        <w:t>we are blessed to leverage funding sources such as Tennessee reconnect and Tennessee promise where our state has set aside funding for individuals to go back to school and provide skill upgrade training to them free of charge at community colleges and voca</w:t>
      </w:r>
      <w:r>
        <w:t>tional schools.</w:t>
      </w:r>
    </w:p>
    <w:p w14:paraId="45E697CB" w14:textId="77777777" w:rsidR="00EE0332" w:rsidRDefault="00EE0332"/>
    <w:p w14:paraId="3A5A1F50" w14:textId="77777777" w:rsidR="00EE0332" w:rsidRDefault="009A2CD1">
      <w:proofErr w:type="gramStart"/>
      <w:r>
        <w:t>So</w:t>
      </w:r>
      <w:proofErr w:type="gramEnd"/>
      <w:r>
        <w:t xml:space="preserve"> by doing that we can leverage funding and then transfer or utilize funding for staff and help with the compliance side if the state is providing -- since the state is providing those training services. In addition, one of the things tha</w:t>
      </w:r>
      <w:r>
        <w:t xml:space="preserve">t we're doing to help frontline workers is providing certified workforce development professional training for individuals so that they understand the dynamics associated with workforce development and what's required of them as a couple case manager. </w:t>
      </w:r>
    </w:p>
    <w:p w14:paraId="2E700E5D" w14:textId="77777777" w:rsidR="00EE0332" w:rsidRDefault="00EE0332"/>
    <w:p w14:paraId="1BE3D882" w14:textId="77777777" w:rsidR="00EE0332" w:rsidRDefault="009A2CD1">
      <w:r>
        <w:t>Wh</w:t>
      </w:r>
      <w:r>
        <w:t>at we're saying is still a lack of uniformity between titles within WIOA as far as definitions, an example of that is between Title I and adult education, there's a difference in administration and the funding mechanism required in the infrastructure fundi</w:t>
      </w:r>
      <w:r>
        <w:t>ng agreement, which creates difficulties and with partnerships and negotiating the infrastructure funding agreement to operate the American Jobs Center. One of the things that we have done though is look for ways that AE can provide value added in kind ser</w:t>
      </w:r>
      <w:r>
        <w:t>vices in order for them to pay their fair share, since their definition of administration is limited and only five percent compared to Title I, which has a 10 percent administration line.</w:t>
      </w:r>
    </w:p>
    <w:p w14:paraId="0EF5BB16" w14:textId="77777777" w:rsidR="00EE0332" w:rsidRDefault="00EE0332"/>
    <w:p w14:paraId="0416F5E4" w14:textId="77777777" w:rsidR="00EE0332" w:rsidRDefault="009A2CD1">
      <w:r>
        <w:t>One of the lessons learned under the Workforce Innovation and Oppor</w:t>
      </w:r>
      <w:r>
        <w:t xml:space="preserve">tunity Act is to be an effective workforce development professional. You have to be creative and you've got to think outside the box to solve issues. You know, it's very easy to give up when you hear the word no. But I think to succeed -- to -- I think to </w:t>
      </w:r>
      <w:r>
        <w:t>achieve success, you've got to be willing to be persistent, to show that you are -- believe in what you do and the work that you provide and not take no for an answer.</w:t>
      </w:r>
    </w:p>
    <w:p w14:paraId="7FE3D675" w14:textId="77777777" w:rsidR="00EE0332" w:rsidRDefault="00EE0332"/>
    <w:p w14:paraId="62A75444" w14:textId="77777777" w:rsidR="00EE0332" w:rsidRDefault="009A2CD1">
      <w:r>
        <w:t>An example of this is a lot of times you go to employers and they are not willing to ma</w:t>
      </w:r>
      <w:r>
        <w:t xml:space="preserve">ybe listen to what you had to say and understand that investing in their workforce is a way to improve </w:t>
      </w:r>
      <w:r>
        <w:lastRenderedPageBreak/>
        <w:t>employee retention and increase their productivity. So we have been taking the next step and meeting with employers and selling them on the benefits of h</w:t>
      </w:r>
      <w:r>
        <w:t>iring an offender or the benefits of an establishing an apprenticeship program for them to utilize to increase their workforce.</w:t>
      </w:r>
    </w:p>
    <w:p w14:paraId="4858A805" w14:textId="77777777" w:rsidR="00EE0332" w:rsidRDefault="00EE0332"/>
    <w:p w14:paraId="0C329033" w14:textId="77777777" w:rsidR="00EE0332" w:rsidRDefault="009A2CD1">
      <w:r>
        <w:t>So what you've got to do is show employers how you can bring resources to the table to help them. And I think I've learned that</w:t>
      </w:r>
      <w:r>
        <w:t xml:space="preserve"> more as we have been through WIOA and as the economy has changed, we've got to be more aggressive as workforce development professionals and selling our services. Looking back upon implementation, change is never easy. However, I'm an advocate for more lo</w:t>
      </w:r>
      <w:r>
        <w:t>cal input in the design process.</w:t>
      </w:r>
    </w:p>
    <w:p w14:paraId="0AD2B9D7" w14:textId="77777777" w:rsidR="00EE0332" w:rsidRDefault="00EE0332"/>
    <w:p w14:paraId="51302141" w14:textId="77777777" w:rsidR="00EE0332" w:rsidRDefault="009A2CD1">
      <w:r>
        <w:t>In</w:t>
      </w:r>
      <w:r>
        <w:t xml:space="preserve"> the workforce system, we seem to build everything from the top down. I'm a believer in bottom-up alignment to meet local needs. In Tennessee, the state has been more willing to listen to the local areas and provide input on policies and procedures, which </w:t>
      </w:r>
      <w:r>
        <w:t xml:space="preserve">has really helped improve communication and the design process and implementation of different programs and services throughout the timeframe of WIOA implementation. </w:t>
      </w:r>
    </w:p>
    <w:p w14:paraId="3E78A4A3" w14:textId="77777777" w:rsidR="00EE0332" w:rsidRDefault="00EE0332"/>
    <w:p w14:paraId="3550DBE1" w14:textId="77777777" w:rsidR="00EE0332" w:rsidRDefault="009A2CD1">
      <w:r>
        <w:t>With historically low unemployment rights in the state of Tennessee, what we're seeing i</w:t>
      </w:r>
      <w:r>
        <w:t>s the individuals that come into the American Jobs Center have more barriers than ever before. And oftentimes they're tougher barriers. So they have developed partnerships with drug courts. We develop partnerships with mental health professionals so that w</w:t>
      </w:r>
      <w:r>
        <w:t xml:space="preserve">e can provide additional resources to individuals that now are wanting to reenter the workforce, but don't have the qualifications and the skills that they need because of these barriers. An example of one of the things that we have done is we have really </w:t>
      </w:r>
      <w:r>
        <w:t xml:space="preserve">focused on reentry and the offender population. </w:t>
      </w:r>
    </w:p>
    <w:p w14:paraId="7A101855" w14:textId="77777777" w:rsidR="00EE0332" w:rsidRDefault="00EE0332"/>
    <w:p w14:paraId="56826DAA" w14:textId="77777777" w:rsidR="00EE0332" w:rsidRDefault="009A2CD1">
      <w:r>
        <w:t>In one of our counties, we have been working with the local jail and jail administrator to develop an employment program. We've got a couple of employers that are willing to work with individuals because th</w:t>
      </w:r>
      <w:r>
        <w:t xml:space="preserve">ey are needing employees. So in the morning, we go to the local jail and we pick up the inmates. We transport them to the employer partners, they work all day, in the afternoon when we pick them up, we take them back to jail. </w:t>
      </w:r>
    </w:p>
    <w:p w14:paraId="64B5E51A" w14:textId="77777777" w:rsidR="00EE0332" w:rsidRDefault="00EE0332"/>
    <w:p w14:paraId="31230830" w14:textId="77777777" w:rsidR="00EE0332" w:rsidRDefault="009A2CD1">
      <w:r>
        <w:t>This is an excellent partner</w:t>
      </w:r>
      <w:r>
        <w:t>ship with the local community, the employers, the jail. We're providing the inmates with work experience and the connection to the workforce that they need. In a lot of instances, we're in the jails teaching adult education, again, so that they can have th</w:t>
      </w:r>
      <w:r>
        <w:t xml:space="preserve">at basic level of job skills to go to work. In our jail offender programs, we provide necessary tools and equipment that they might need. </w:t>
      </w:r>
    </w:p>
    <w:p w14:paraId="27FDE8F0" w14:textId="77777777" w:rsidR="00EE0332" w:rsidRDefault="00EE0332"/>
    <w:p w14:paraId="52DE0E50" w14:textId="77777777" w:rsidR="00EE0332" w:rsidRDefault="009A2CD1">
      <w:r>
        <w:t>Now, not oftentimes can they take that back to the jail. So we store that for them. We give that to them in the morn</w:t>
      </w:r>
      <w:r>
        <w:t>ings. They take it to the job site and they come back. So again, just a way to leverage partnerships and provide an experience -- a work experience for the individual while they're making the most of a bad situation while they're incarcerated.</w:t>
      </w:r>
    </w:p>
    <w:p w14:paraId="2BD7E5B6" w14:textId="77777777" w:rsidR="00EE0332" w:rsidRDefault="00EE0332"/>
    <w:p w14:paraId="14943802" w14:textId="77777777" w:rsidR="00EE0332" w:rsidRDefault="009A2CD1">
      <w:r>
        <w:t>The partner</w:t>
      </w:r>
      <w:r>
        <w:t xml:space="preserve">ship with economic development -- by having economic development within the local career center, we have a pulse for what's going on in our communities. Just yesterday, we had </w:t>
      </w:r>
      <w:proofErr w:type="spellStart"/>
      <w:proofErr w:type="gramStart"/>
      <w:r>
        <w:t>a</w:t>
      </w:r>
      <w:proofErr w:type="spellEnd"/>
      <w:proofErr w:type="gramEnd"/>
      <w:r>
        <w:t xml:space="preserve"> employer prospect that was looking at locating in the middle Tennessee region.</w:t>
      </w:r>
      <w:r>
        <w:t xml:space="preserve"> They actually came to the American Jobs Center to look at the resources and the workforce tools that we have available to them. </w:t>
      </w:r>
    </w:p>
    <w:p w14:paraId="153563BF" w14:textId="77777777" w:rsidR="00EE0332" w:rsidRDefault="00EE0332"/>
    <w:p w14:paraId="3C4040A6" w14:textId="77777777" w:rsidR="00EE0332" w:rsidRDefault="009A2CD1">
      <w:pPr>
        <w:rPr>
          <w:rFonts w:eastAsia="Calibri"/>
          <w:color w:val="000000"/>
        </w:rPr>
      </w:pPr>
      <w:r>
        <w:t>So we're at the table from day one, from prospect, to implementation, to boots on the ground when the employer starts. So I t</w:t>
      </w:r>
      <w:r>
        <w:t>hink you can never underestimate the power and the partnership between workforce and economic development.</w:t>
      </w:r>
    </w:p>
    <w:sectPr w:rsidR="00EE0332">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001311" w14:textId="77777777" w:rsidR="009A2CD1" w:rsidRDefault="009A2CD1">
      <w:r>
        <w:separator/>
      </w:r>
    </w:p>
  </w:endnote>
  <w:endnote w:type="continuationSeparator" w:id="0">
    <w:p w14:paraId="567896D2" w14:textId="77777777" w:rsidR="009A2CD1" w:rsidRDefault="009A2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Device Font 10cpi"/>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15F1C" w14:textId="77777777" w:rsidR="00EE0332" w:rsidRDefault="009A2CD1">
    <w:pPr>
      <w:pStyle w:val="Footer"/>
      <w:rPr>
        <w:bCs/>
        <w:sz w:val="16"/>
        <w:szCs w:val="20"/>
      </w:rPr>
    </w:pPr>
    <w:r>
      <w:rPr>
        <w:bCs/>
        <w:sz w:val="16"/>
        <w:szCs w:val="20"/>
      </w:rPr>
      <w:t>Voices of Experience:  Marla Rye</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5</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5</w:t>
    </w:r>
    <w:r>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337CAB" w14:textId="77777777" w:rsidR="009A2CD1" w:rsidRDefault="009A2CD1">
      <w:r>
        <w:separator/>
      </w:r>
    </w:p>
  </w:footnote>
  <w:footnote w:type="continuationSeparator" w:id="0">
    <w:p w14:paraId="6917A2B2" w14:textId="77777777" w:rsidR="009A2CD1" w:rsidRDefault="009A2C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0332"/>
    <w:rsid w:val="00552E94"/>
    <w:rsid w:val="009A2CD1"/>
    <w:rsid w:val="00EE0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562BA7"/>
  <w15:docId w15:val="{92C7FA8C-B3C4-426C-AC2F-CED7797B0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CD297-CB58-4DE6-AB16-E6E21AE32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5</Pages>
  <Words>1579</Words>
  <Characters>9003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10561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Wes Peterson</cp:lastModifiedBy>
  <cp:revision>2</cp:revision>
  <dcterms:created xsi:type="dcterms:W3CDTF">2020-02-11T19:08:00Z</dcterms:created>
  <dcterms:modified xsi:type="dcterms:W3CDTF">2020-02-11T19:08:00Z</dcterms:modified>
</cp:coreProperties>
</file>