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AFF514" w14:textId="3B07F9BE" w:rsidR="0051041A" w:rsidRPr="0051041A" w:rsidRDefault="00F72966" w:rsidP="0051041A">
      <w:r>
        <w:t>I</w:t>
      </w:r>
      <w:r w:rsidR="0051041A" w:rsidRPr="0051041A">
        <w:t xml:space="preserve">n continuing </w:t>
      </w:r>
      <w:r>
        <w:t>an</w:t>
      </w:r>
      <w:r w:rsidR="0051041A" w:rsidRPr="0051041A">
        <w:t xml:space="preserve"> examination of wealth gaps by Race and Hispanic origin, </w:t>
      </w:r>
      <w:r w:rsidR="003F3571">
        <w:t>ETA</w:t>
      </w:r>
      <w:r w:rsidR="0051041A" w:rsidRPr="0051041A">
        <w:t xml:space="preserve"> extended </w:t>
      </w:r>
      <w:r w:rsidR="003F3571">
        <w:t>the</w:t>
      </w:r>
      <w:r w:rsidR="0051041A" w:rsidRPr="0051041A">
        <w:t xml:space="preserve"> look at various key possessions to include ownership of and access to IT.  The first two charts below examine historical trends for the entire population, followed by more in-depth looks at disparities for various minority groups. </w:t>
      </w:r>
    </w:p>
    <w:p w14:paraId="0059D025" w14:textId="20F6AB12" w:rsidR="0051041A" w:rsidRPr="0051041A" w:rsidRDefault="0051041A" w:rsidP="0051041A">
      <w:r w:rsidRPr="0051041A">
        <w:rPr>
          <w:noProof/>
        </w:rPr>
        <w:drawing>
          <wp:inline distT="0" distB="0" distL="0" distR="0" wp14:anchorId="63D90DF2" wp14:editId="5189274B">
            <wp:extent cx="5943600" cy="3883025"/>
            <wp:effectExtent l="0" t="0" r="0" b="3175"/>
            <wp:docPr id="631644803"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644803" name="Picture 12" descr="Diagram&#10;&#10;Description automatically generated"/>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943600" cy="3883025"/>
                    </a:xfrm>
                    <a:prstGeom prst="rect">
                      <a:avLst/>
                    </a:prstGeom>
                    <a:noFill/>
                    <a:ln>
                      <a:noFill/>
                    </a:ln>
                  </pic:spPr>
                </pic:pic>
              </a:graphicData>
            </a:graphic>
          </wp:inline>
        </w:drawing>
      </w:r>
    </w:p>
    <w:p w14:paraId="1092C0AF" w14:textId="77777777" w:rsidR="0051041A" w:rsidRPr="0051041A" w:rsidRDefault="0051041A" w:rsidP="0051041A"/>
    <w:p w14:paraId="68F6B79D" w14:textId="4824ACD1" w:rsidR="0051041A" w:rsidRPr="0051041A" w:rsidRDefault="0051041A" w:rsidP="0051041A">
      <w:r w:rsidRPr="0051041A">
        <w:rPr>
          <w:noProof/>
        </w:rPr>
        <w:lastRenderedPageBreak/>
        <w:drawing>
          <wp:inline distT="0" distB="0" distL="0" distR="0" wp14:anchorId="18F8E824" wp14:editId="15B55006">
            <wp:extent cx="5943600" cy="3183890"/>
            <wp:effectExtent l="0" t="0" r="0" b="16510"/>
            <wp:docPr id="1316117434" name="Picture 1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117434" name="Picture 11" descr="Chart, line chart&#10;&#10;Description automatically generated"/>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943600" cy="3183890"/>
                    </a:xfrm>
                    <a:prstGeom prst="rect">
                      <a:avLst/>
                    </a:prstGeom>
                    <a:noFill/>
                    <a:ln>
                      <a:noFill/>
                    </a:ln>
                  </pic:spPr>
                </pic:pic>
              </a:graphicData>
            </a:graphic>
          </wp:inline>
        </w:drawing>
      </w:r>
    </w:p>
    <w:p w14:paraId="5BEEF987" w14:textId="77777777" w:rsidR="0051041A" w:rsidRPr="0051041A" w:rsidRDefault="0051041A" w:rsidP="0051041A"/>
    <w:p w14:paraId="79E786E2" w14:textId="77777777" w:rsidR="0051041A" w:rsidRPr="003F3571" w:rsidRDefault="0051041A" w:rsidP="0051041A">
      <w:r w:rsidRPr="003F3571">
        <w:t>The next two charts show that although the most disadvantaged minority groups have nearly closed the overall gap in access to computers, this is largely because of smartphones, as there remains a significant gap in access to the type of computers best suited for working with documents and spreadsheets (which is especially important for school and work purposes).  </w:t>
      </w:r>
    </w:p>
    <w:p w14:paraId="422E79F2" w14:textId="77777777" w:rsidR="0051041A" w:rsidRPr="0051041A" w:rsidRDefault="0051041A" w:rsidP="0051041A"/>
    <w:p w14:paraId="0C091DD9" w14:textId="243CC90B" w:rsidR="0051041A" w:rsidRPr="0051041A" w:rsidRDefault="0051041A" w:rsidP="0051041A">
      <w:r w:rsidRPr="0051041A">
        <w:rPr>
          <w:noProof/>
        </w:rPr>
        <w:lastRenderedPageBreak/>
        <w:drawing>
          <wp:inline distT="0" distB="0" distL="0" distR="0" wp14:anchorId="1FEE5DC9" wp14:editId="67CBBF9B">
            <wp:extent cx="5943600" cy="3566160"/>
            <wp:effectExtent l="0" t="0" r="0" b="0"/>
            <wp:docPr id="1469018846" name="Picture 10"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018846" name="Picture 10" descr="A picture containing chart&#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943600" cy="3566160"/>
                    </a:xfrm>
                    <a:prstGeom prst="rect">
                      <a:avLst/>
                    </a:prstGeom>
                    <a:noFill/>
                    <a:ln>
                      <a:noFill/>
                    </a:ln>
                  </pic:spPr>
                </pic:pic>
              </a:graphicData>
            </a:graphic>
          </wp:inline>
        </w:drawing>
      </w:r>
    </w:p>
    <w:p w14:paraId="54CAB4A5" w14:textId="77777777" w:rsidR="0051041A" w:rsidRPr="0051041A" w:rsidRDefault="0051041A" w:rsidP="0051041A"/>
    <w:p w14:paraId="7F80FB39" w14:textId="2E7BB6F0" w:rsidR="0051041A" w:rsidRPr="0051041A" w:rsidRDefault="0051041A" w:rsidP="0051041A">
      <w:r w:rsidRPr="0051041A">
        <w:rPr>
          <w:noProof/>
        </w:rPr>
        <w:drawing>
          <wp:inline distT="0" distB="0" distL="0" distR="0" wp14:anchorId="16909E0C" wp14:editId="0E829DD0">
            <wp:extent cx="5943600" cy="3243580"/>
            <wp:effectExtent l="0" t="0" r="0" b="13970"/>
            <wp:docPr id="1389258134" name="Picture 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58134" name="Picture 9" descr="Chart, line chart&#10;&#10;Description automatically generated"/>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43600" cy="3243580"/>
                    </a:xfrm>
                    <a:prstGeom prst="rect">
                      <a:avLst/>
                    </a:prstGeom>
                    <a:noFill/>
                    <a:ln>
                      <a:noFill/>
                    </a:ln>
                  </pic:spPr>
                </pic:pic>
              </a:graphicData>
            </a:graphic>
          </wp:inline>
        </w:drawing>
      </w:r>
    </w:p>
    <w:p w14:paraId="3FE4C7E0" w14:textId="1F0246D5" w:rsidR="0051041A" w:rsidRPr="0051041A" w:rsidRDefault="0051041A" w:rsidP="0051041A">
      <w:pPr>
        <w:rPr>
          <w:b/>
          <w:bCs/>
        </w:rPr>
      </w:pPr>
      <w:r w:rsidRPr="003F3571">
        <w:t>The last two charts examine Internet access, first in the initial Internet period looking at any type of Internet access (including dial-up), followed by the most recent period examining gaps in Broadband access.  Unfortunately, in the initial period data were</w:t>
      </w:r>
      <w:r w:rsidR="00CC6B08">
        <w:t xml:space="preserve"> </w:t>
      </w:r>
      <w:r w:rsidRPr="003F3571">
        <w:t>n</w:t>
      </w:r>
      <w:r w:rsidR="00CC6B08">
        <w:t>ot</w:t>
      </w:r>
      <w:r w:rsidRPr="003F3571">
        <w:t xml:space="preserve"> published for Native Americans.</w:t>
      </w:r>
      <w:r w:rsidRPr="0051041A">
        <w:rPr>
          <w:b/>
          <w:bCs/>
        </w:rPr>
        <w:t xml:space="preserve">  </w:t>
      </w:r>
    </w:p>
    <w:p w14:paraId="46D4BBD5" w14:textId="77777777" w:rsidR="0051041A" w:rsidRPr="0051041A" w:rsidRDefault="0051041A" w:rsidP="0051041A"/>
    <w:p w14:paraId="6A36C3F3" w14:textId="14401004" w:rsidR="0051041A" w:rsidRPr="0051041A" w:rsidRDefault="0051041A" w:rsidP="0051041A">
      <w:r w:rsidRPr="0051041A">
        <w:rPr>
          <w:noProof/>
        </w:rPr>
        <w:drawing>
          <wp:inline distT="0" distB="0" distL="0" distR="0" wp14:anchorId="450BE469" wp14:editId="43ECFBBF">
            <wp:extent cx="5943600" cy="3244215"/>
            <wp:effectExtent l="0" t="0" r="0" b="13335"/>
            <wp:docPr id="1759007327" name="Picture 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007327" name="Picture 8" descr="Chart, line chart&#10;&#10;Description automatically generated"/>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943600" cy="3244215"/>
                    </a:xfrm>
                    <a:prstGeom prst="rect">
                      <a:avLst/>
                    </a:prstGeom>
                    <a:noFill/>
                    <a:ln>
                      <a:noFill/>
                    </a:ln>
                  </pic:spPr>
                </pic:pic>
              </a:graphicData>
            </a:graphic>
          </wp:inline>
        </w:drawing>
      </w:r>
    </w:p>
    <w:p w14:paraId="52083EDB" w14:textId="77777777" w:rsidR="0051041A" w:rsidRPr="0051041A" w:rsidRDefault="0051041A" w:rsidP="0051041A"/>
    <w:p w14:paraId="216041E2" w14:textId="13121FEF" w:rsidR="0051041A" w:rsidRPr="0051041A" w:rsidRDefault="0051041A" w:rsidP="0051041A">
      <w:r w:rsidRPr="0051041A">
        <w:rPr>
          <w:noProof/>
        </w:rPr>
        <w:drawing>
          <wp:inline distT="0" distB="0" distL="0" distR="0" wp14:anchorId="744676DE" wp14:editId="7582974A">
            <wp:extent cx="5943600" cy="3277235"/>
            <wp:effectExtent l="0" t="0" r="0" b="18415"/>
            <wp:docPr id="2093194460" name="Picture 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194460" name="Picture 7" descr="Chart, line chart&#10;&#10;Description automatically generated"/>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943600" cy="3277235"/>
                    </a:xfrm>
                    <a:prstGeom prst="rect">
                      <a:avLst/>
                    </a:prstGeom>
                    <a:noFill/>
                    <a:ln>
                      <a:noFill/>
                    </a:ln>
                  </pic:spPr>
                </pic:pic>
              </a:graphicData>
            </a:graphic>
          </wp:inline>
        </w:drawing>
      </w:r>
    </w:p>
    <w:p w14:paraId="300B414D" w14:textId="1F6CCE07" w:rsidR="0051041A" w:rsidRDefault="0051041A" w:rsidP="0051041A">
      <w:r w:rsidRPr="0051041A">
        <w:rPr>
          <w:b/>
          <w:bCs/>
        </w:rPr>
        <w:t>Frank Gallo</w:t>
      </w:r>
      <w:r w:rsidR="00F72966">
        <w:rPr>
          <w:b/>
          <w:bCs/>
        </w:rPr>
        <w:t xml:space="preserve"> </w:t>
      </w:r>
      <w:r w:rsidRPr="0051041A">
        <w:rPr>
          <w:b/>
          <w:bCs/>
        </w:rPr>
        <w:t xml:space="preserve">|  Workforce Analyst  |  </w:t>
      </w:r>
      <w:hyperlink r:id="rId16" w:tooltip="mailto:Martin.Cheryl.L@dol.gov" w:history="1">
        <w:r w:rsidRPr="0051041A">
          <w:rPr>
            <w:rStyle w:val="Hyperlink"/>
            <w:b/>
            <w:bCs/>
          </w:rPr>
          <w:t>Gallo.Frank@DOL.gov</w:t>
        </w:r>
      </w:hyperlink>
      <w:r w:rsidR="00F72966">
        <w:rPr>
          <w:rStyle w:val="Hyperlink"/>
          <w:b/>
          <w:bCs/>
        </w:rPr>
        <w:t xml:space="preserve"> </w:t>
      </w:r>
      <w:r w:rsidR="00F72966">
        <w:rPr>
          <w:b/>
          <w:bCs/>
        </w:rPr>
        <w:t>5-28-24</w:t>
      </w:r>
    </w:p>
    <w:sectPr w:rsidR="005104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41A"/>
    <w:rsid w:val="00100F26"/>
    <w:rsid w:val="00205D53"/>
    <w:rsid w:val="003F3571"/>
    <w:rsid w:val="00464DEF"/>
    <w:rsid w:val="0051041A"/>
    <w:rsid w:val="005A1441"/>
    <w:rsid w:val="00CC6B08"/>
    <w:rsid w:val="00D34C27"/>
    <w:rsid w:val="00F72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A7D3B"/>
  <w15:chartTrackingRefBased/>
  <w15:docId w15:val="{994D198B-0A6A-4E5B-8164-3DF3EA18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04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04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4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4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4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4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4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4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4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4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4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4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4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4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4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4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4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41A"/>
    <w:rPr>
      <w:rFonts w:eastAsiaTheme="majorEastAsia" w:cstheme="majorBidi"/>
      <w:color w:val="272727" w:themeColor="text1" w:themeTint="D8"/>
    </w:rPr>
  </w:style>
  <w:style w:type="paragraph" w:styleId="Title">
    <w:name w:val="Title"/>
    <w:basedOn w:val="Normal"/>
    <w:next w:val="Normal"/>
    <w:link w:val="TitleChar"/>
    <w:uiPriority w:val="10"/>
    <w:qFormat/>
    <w:rsid w:val="005104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4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4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4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41A"/>
    <w:pPr>
      <w:spacing w:before="160"/>
      <w:jc w:val="center"/>
    </w:pPr>
    <w:rPr>
      <w:i/>
      <w:iCs/>
      <w:color w:val="404040" w:themeColor="text1" w:themeTint="BF"/>
    </w:rPr>
  </w:style>
  <w:style w:type="character" w:customStyle="1" w:styleId="QuoteChar">
    <w:name w:val="Quote Char"/>
    <w:basedOn w:val="DefaultParagraphFont"/>
    <w:link w:val="Quote"/>
    <w:uiPriority w:val="29"/>
    <w:rsid w:val="0051041A"/>
    <w:rPr>
      <w:i/>
      <w:iCs/>
      <w:color w:val="404040" w:themeColor="text1" w:themeTint="BF"/>
    </w:rPr>
  </w:style>
  <w:style w:type="paragraph" w:styleId="ListParagraph">
    <w:name w:val="List Paragraph"/>
    <w:basedOn w:val="Normal"/>
    <w:uiPriority w:val="34"/>
    <w:qFormat/>
    <w:rsid w:val="0051041A"/>
    <w:pPr>
      <w:ind w:left="720"/>
      <w:contextualSpacing/>
    </w:pPr>
  </w:style>
  <w:style w:type="character" w:styleId="IntenseEmphasis">
    <w:name w:val="Intense Emphasis"/>
    <w:basedOn w:val="DefaultParagraphFont"/>
    <w:uiPriority w:val="21"/>
    <w:qFormat/>
    <w:rsid w:val="0051041A"/>
    <w:rPr>
      <w:i/>
      <w:iCs/>
      <w:color w:val="0F4761" w:themeColor="accent1" w:themeShade="BF"/>
    </w:rPr>
  </w:style>
  <w:style w:type="paragraph" w:styleId="IntenseQuote">
    <w:name w:val="Intense Quote"/>
    <w:basedOn w:val="Normal"/>
    <w:next w:val="Normal"/>
    <w:link w:val="IntenseQuoteChar"/>
    <w:uiPriority w:val="30"/>
    <w:qFormat/>
    <w:rsid w:val="005104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41A"/>
    <w:rPr>
      <w:i/>
      <w:iCs/>
      <w:color w:val="0F4761" w:themeColor="accent1" w:themeShade="BF"/>
    </w:rPr>
  </w:style>
  <w:style w:type="character" w:styleId="IntenseReference">
    <w:name w:val="Intense Reference"/>
    <w:basedOn w:val="DefaultParagraphFont"/>
    <w:uiPriority w:val="32"/>
    <w:qFormat/>
    <w:rsid w:val="0051041A"/>
    <w:rPr>
      <w:b/>
      <w:bCs/>
      <w:smallCaps/>
      <w:color w:val="0F4761" w:themeColor="accent1" w:themeShade="BF"/>
      <w:spacing w:val="5"/>
    </w:rPr>
  </w:style>
  <w:style w:type="character" w:styleId="Hyperlink">
    <w:name w:val="Hyperlink"/>
    <w:basedOn w:val="DefaultParagraphFont"/>
    <w:uiPriority w:val="99"/>
    <w:unhideWhenUsed/>
    <w:rsid w:val="0051041A"/>
    <w:rPr>
      <w:color w:val="467886" w:themeColor="hyperlink"/>
      <w:u w:val="single"/>
    </w:rPr>
  </w:style>
  <w:style w:type="character" w:styleId="UnresolvedMention">
    <w:name w:val="Unresolved Mention"/>
    <w:basedOn w:val="DefaultParagraphFont"/>
    <w:uiPriority w:val="99"/>
    <w:semiHidden/>
    <w:unhideWhenUsed/>
    <w:rsid w:val="005104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2258523">
      <w:bodyDiv w:val="1"/>
      <w:marLeft w:val="0"/>
      <w:marRight w:val="0"/>
      <w:marTop w:val="0"/>
      <w:marBottom w:val="0"/>
      <w:divBdr>
        <w:top w:val="none" w:sz="0" w:space="0" w:color="auto"/>
        <w:left w:val="none" w:sz="0" w:space="0" w:color="auto"/>
        <w:bottom w:val="none" w:sz="0" w:space="0" w:color="auto"/>
        <w:right w:val="none" w:sz="0" w:space="0" w:color="auto"/>
      </w:divBdr>
    </w:div>
    <w:div w:id="175924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cid:image005.png@01DAB0F9.5BCCE1B0"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cid:image002.png@01DAB0F9.5BCCE1B0"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Gallo.Frank@dol.gov" TargetMode="Externa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cid:image004.png@01DAB0F9.5BCCE1B0" TargetMode="External"/><Relationship Id="rId5" Type="http://schemas.openxmlformats.org/officeDocument/2006/relationships/image" Target="cid:image001.png@01DAB0F9.5BCCE1B0" TargetMode="External"/><Relationship Id="rId15" Type="http://schemas.openxmlformats.org/officeDocument/2006/relationships/image" Target="cid:image006.png@01DAB0F9.5BCCE1B0" TargetMode="External"/><Relationship Id="rId10" Type="http://schemas.openxmlformats.org/officeDocument/2006/relationships/image" Target="media/image4.png"/><Relationship Id="rId4" Type="http://schemas.openxmlformats.org/officeDocument/2006/relationships/image" Target="media/image1.png"/><Relationship Id="rId9" Type="http://schemas.openxmlformats.org/officeDocument/2006/relationships/image" Target="cid:image003.png@01DAB0F9.5BCCE1B0"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171</Words>
  <Characters>978</Characters>
  <Application>Microsoft Office Word</Application>
  <DocSecurity>0</DocSecurity>
  <Lines>8</Lines>
  <Paragraphs>2</Paragraphs>
  <ScaleCrop>false</ScaleCrop>
  <Company>U.S. Department of Labor</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Theis, Teresa J - ETA</dc:creator>
  <cp:keywords/>
  <dc:description/>
  <cp:lastModifiedBy>Theis, Teresa J - ETA</cp:lastModifiedBy>
  <cp:revision>4</cp:revision>
  <dcterms:created xsi:type="dcterms:W3CDTF">2024-12-03T14:35:00Z</dcterms:created>
  <dcterms:modified xsi:type="dcterms:W3CDTF">2024-12-03T14:44:00Z</dcterms:modified>
</cp:coreProperties>
</file>