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E419" w14:textId="77777777" w:rsidR="00800E18" w:rsidRDefault="00E20880">
      <w:pPr>
        <w:spacing w:after="100"/>
      </w:pPr>
      <w:r>
        <w:rPr>
          <w:rFonts w:ascii="Segoe UI" w:eastAsia="Segoe UI" w:hAnsi="Segoe UI" w:cs="Segoe UI"/>
          <w:b/>
          <w:bCs/>
          <w:color w:val="323130"/>
          <w:sz w:val="34"/>
          <w:szCs w:val="34"/>
        </w:rPr>
        <w:t>Nursing Expansion P2P Webinar Expanding the Nursing Talent Pipeline Through Registered Apprenticeship-20260224_160242-Meeting Recording</w:t>
      </w:r>
    </w:p>
    <w:p w14:paraId="72B84522" w14:textId="77777777" w:rsidR="00800E18" w:rsidRDefault="00E20880">
      <w:pPr>
        <w:spacing w:after="100"/>
      </w:pPr>
      <w:r>
        <w:rPr>
          <w:rFonts w:ascii="Segoe UI" w:eastAsia="Segoe UI" w:hAnsi="Segoe UI" w:cs="Segoe UI"/>
          <w:color w:val="605E5C"/>
          <w:sz w:val="17"/>
          <w:szCs w:val="17"/>
        </w:rPr>
        <w:t>February 24, 2026, 9:02PM</w:t>
      </w:r>
    </w:p>
    <w:p w14:paraId="22411015" w14:textId="77777777" w:rsidR="00800E18" w:rsidRDefault="00E20880">
      <w:pPr>
        <w:spacing w:after="100"/>
      </w:pPr>
      <w:r>
        <w:rPr>
          <w:rFonts w:ascii="Segoe UI" w:eastAsia="Segoe UI" w:hAnsi="Segoe UI" w:cs="Segoe UI"/>
          <w:color w:val="605E5C"/>
          <w:sz w:val="17"/>
          <w:szCs w:val="17"/>
        </w:rPr>
        <w:t>37m 22s</w:t>
      </w:r>
    </w:p>
    <w:p w14:paraId="3512AA4E" w14:textId="77777777" w:rsidR="00800E18" w:rsidRDefault="00E20880">
      <w:pPr>
        <w:spacing w:line="300" w:lineRule="auto"/>
      </w:pPr>
      <w:r>
        <w:rPr>
          <w:noProof/>
        </w:rPr>
        <w:drawing>
          <wp:anchor distT="0" distB="0" distL="0" distR="0" simplePos="0" relativeHeight="251638272" behindDoc="0" locked="0" layoutInCell="1" allowOverlap="1" wp14:anchorId="51C6BBBC" wp14:editId="501CF4FC">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started transcription</w:t>
      </w:r>
    </w:p>
    <w:p w14:paraId="281C406A" w14:textId="77777777" w:rsidR="00800E18" w:rsidRDefault="00E20880">
      <w:pPr>
        <w:spacing w:line="300" w:lineRule="auto"/>
      </w:pPr>
      <w:r>
        <w:rPr>
          <w:noProof/>
        </w:rPr>
        <w:drawing>
          <wp:anchor distT="0" distB="0" distL="0" distR="0" simplePos="0" relativeHeight="251640320" behindDoc="0" locked="0" layoutInCell="1" allowOverlap="1" wp14:anchorId="01EF51A6" wp14:editId="551C0892">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0:03</w:t>
      </w:r>
      <w:r>
        <w:rPr>
          <w:rFonts w:ascii="Segoe UI" w:eastAsia="Segoe UI" w:hAnsi="Segoe UI" w:cs="Segoe UI"/>
          <w:color w:val="323130"/>
          <w:sz w:val="24"/>
          <w:szCs w:val="24"/>
        </w:rPr>
        <w:br/>
        <w:t xml:space="preserve">Anything else that you want to share via chat, but excited to dig right </w:t>
      </w:r>
      <w:proofErr w:type="gramStart"/>
      <w:r>
        <w:rPr>
          <w:rFonts w:ascii="Segoe UI" w:eastAsia="Segoe UI" w:hAnsi="Segoe UI" w:cs="Segoe UI"/>
          <w:color w:val="323130"/>
          <w:sz w:val="24"/>
          <w:szCs w:val="24"/>
        </w:rPr>
        <w:t>in to</w:t>
      </w:r>
      <w:proofErr w:type="gramEnd"/>
      <w:r>
        <w:rPr>
          <w:rFonts w:ascii="Segoe UI" w:eastAsia="Segoe UI" w:hAnsi="Segoe UI" w:cs="Segoe UI"/>
          <w:color w:val="323130"/>
          <w:sz w:val="24"/>
          <w:szCs w:val="24"/>
        </w:rPr>
        <w:t xml:space="preserve"> today's session and share more about registered apprenticeship, both from that strategic perspective and then in action as well. So today's session is really designed to give us that shared.</w:t>
      </w:r>
      <w:r>
        <w:rPr>
          <w:rFonts w:ascii="Segoe UI" w:eastAsia="Segoe UI" w:hAnsi="Segoe UI" w:cs="Segoe UI"/>
          <w:color w:val="323130"/>
          <w:sz w:val="24"/>
          <w:szCs w:val="24"/>
        </w:rPr>
        <w:br/>
        <w:t xml:space="preserve">Understanding of some basics of registered apprenticeship programs and then hear more about that model in practice. So before we hear from our grantee, I'll offer a brief kind of </w:t>
      </w:r>
      <w:proofErr w:type="gramStart"/>
      <w:r>
        <w:rPr>
          <w:rFonts w:ascii="Segoe UI" w:eastAsia="Segoe UI" w:hAnsi="Segoe UI" w:cs="Segoe UI"/>
          <w:color w:val="323130"/>
          <w:sz w:val="24"/>
          <w:szCs w:val="24"/>
        </w:rPr>
        <w:t>high level</w:t>
      </w:r>
      <w:proofErr w:type="gramEnd"/>
      <w:r>
        <w:rPr>
          <w:rFonts w:ascii="Segoe UI" w:eastAsia="Segoe UI" w:hAnsi="Segoe UI" w:cs="Segoe UI"/>
          <w:color w:val="323130"/>
          <w:sz w:val="24"/>
          <w:szCs w:val="24"/>
        </w:rPr>
        <w:t xml:space="preserve"> overview of registered apprenti</w:t>
      </w:r>
      <w:r>
        <w:rPr>
          <w:rFonts w:ascii="Segoe UI" w:eastAsia="Segoe UI" w:hAnsi="Segoe UI" w:cs="Segoe UI"/>
          <w:color w:val="323130"/>
          <w:sz w:val="24"/>
          <w:szCs w:val="24"/>
        </w:rPr>
        <w:t>ceship. So whether you are brand new to this strategy or if it's something you've been thinking or hearing about.</w:t>
      </w:r>
      <w:r>
        <w:rPr>
          <w:rFonts w:ascii="Segoe UI" w:eastAsia="Segoe UI" w:hAnsi="Segoe UI" w:cs="Segoe UI"/>
          <w:color w:val="323130"/>
          <w:sz w:val="24"/>
          <w:szCs w:val="24"/>
        </w:rPr>
        <w:br/>
        <w:t>out for a while. I hope you're going to leave today's session with some new ideas, some resources, and even action items to take back to your team and to continue the conversation. So to kick us off, I'll share more about the apprenticeship structure, how to identify some specific resources and contacts within your state.</w:t>
      </w:r>
      <w:r>
        <w:rPr>
          <w:rFonts w:ascii="Segoe UI" w:eastAsia="Segoe UI" w:hAnsi="Segoe UI" w:cs="Segoe UI"/>
          <w:color w:val="323130"/>
          <w:sz w:val="24"/>
          <w:szCs w:val="24"/>
        </w:rPr>
        <w:br/>
        <w:t>We'll talk about the key components of a registered apprenticeship program</w:t>
      </w:r>
      <w:r>
        <w:rPr>
          <w:rFonts w:ascii="Segoe UI" w:eastAsia="Segoe UI" w:hAnsi="Segoe UI" w:cs="Segoe UI"/>
          <w:color w:val="323130"/>
          <w:sz w:val="24"/>
          <w:szCs w:val="24"/>
        </w:rPr>
        <w:t xml:space="preserve"> and even think about partners or even how your organization might play a role in developing or implementing this model. So starting with the what, when I say registered apprenticeship program, what in the world am I talking about?</w:t>
      </w:r>
      <w:r>
        <w:rPr>
          <w:rFonts w:ascii="Segoe UI" w:eastAsia="Segoe UI" w:hAnsi="Segoe UI" w:cs="Segoe UI"/>
          <w:color w:val="323130"/>
          <w:sz w:val="24"/>
          <w:szCs w:val="24"/>
        </w:rPr>
        <w:br/>
        <w:t>apprenticeship is an earn and learn format. So it is a job where your apprentice is a hired paid employee of the company they're working at while they are also learning in the classroom and developing and applying their skills on the job at the same time as they're learning. An a</w:t>
      </w:r>
      <w:r>
        <w:rPr>
          <w:rFonts w:ascii="Segoe UI" w:eastAsia="Segoe UI" w:hAnsi="Segoe UI" w:cs="Segoe UI"/>
          <w:color w:val="323130"/>
          <w:sz w:val="24"/>
          <w:szCs w:val="24"/>
        </w:rPr>
        <w:t>pprenticeship program</w:t>
      </w:r>
      <w:r>
        <w:rPr>
          <w:rFonts w:ascii="Segoe UI" w:eastAsia="Segoe UI" w:hAnsi="Segoe UI" w:cs="Segoe UI"/>
          <w:color w:val="323130"/>
          <w:sz w:val="24"/>
          <w:szCs w:val="24"/>
        </w:rPr>
        <w:br/>
        <w:t>Can be registered or it can be unregistered. Registered programs will need to meet state or federal requirements, depending if you're an office of apprenticeship or state apprenticeship agency state. More on that in just a moment and a big advantage of registered apprenticeship programs or of registering your apprenticeship.</w:t>
      </w:r>
      <w:r>
        <w:rPr>
          <w:rFonts w:ascii="Segoe UI" w:eastAsia="Segoe UI" w:hAnsi="Segoe UI" w:cs="Segoe UI"/>
          <w:color w:val="323130"/>
          <w:sz w:val="24"/>
          <w:szCs w:val="24"/>
        </w:rPr>
        <w:br/>
        <w:t xml:space="preserve">Program is having the access to resources, including state or federal funds. So </w:t>
      </w:r>
      <w:r>
        <w:rPr>
          <w:rFonts w:ascii="Segoe UI" w:eastAsia="Segoe UI" w:hAnsi="Segoe UI" w:cs="Segoe UI"/>
          <w:color w:val="323130"/>
          <w:sz w:val="24"/>
          <w:szCs w:val="24"/>
        </w:rPr>
        <w:lastRenderedPageBreak/>
        <w:t>apprenticeship programs are industry led. They're vetted by industry directly and a</w:t>
      </w:r>
      <w:r>
        <w:rPr>
          <w:rFonts w:ascii="Segoe UI" w:eastAsia="Segoe UI" w:hAnsi="Segoe UI" w:cs="Segoe UI"/>
          <w:color w:val="323130"/>
          <w:sz w:val="24"/>
          <w:szCs w:val="24"/>
        </w:rPr>
        <w:t>pproved to ensure that that alignment with industry standards and that apprentices are training for their highly skilled.</w:t>
      </w:r>
      <w:r>
        <w:rPr>
          <w:rFonts w:ascii="Segoe UI" w:eastAsia="Segoe UI" w:hAnsi="Segoe UI" w:cs="Segoe UI"/>
          <w:color w:val="323130"/>
          <w:sz w:val="24"/>
          <w:szCs w:val="24"/>
        </w:rPr>
        <w:br/>
        <w:t>High demand occupations. Apprenticeships are a paid job, so while they're completing their program, apprentices are earning progressive wages as their skills and their productivity increase and it has the structured on the job learning model to it. So a registered apprenticeship programs.</w:t>
      </w:r>
      <w:r>
        <w:rPr>
          <w:rFonts w:ascii="Segoe UI" w:eastAsia="Segoe UI" w:hAnsi="Segoe UI" w:cs="Segoe UI"/>
          <w:color w:val="323130"/>
          <w:sz w:val="24"/>
          <w:szCs w:val="24"/>
        </w:rPr>
        <w:br/>
        <w:t>Help their apprentices prepare for their career, which includes being instructed by an experienced m</w:t>
      </w:r>
      <w:r>
        <w:rPr>
          <w:rFonts w:ascii="Segoe UI" w:eastAsia="Segoe UI" w:hAnsi="Segoe UI" w:cs="Segoe UI"/>
          <w:color w:val="323130"/>
          <w:sz w:val="24"/>
          <w:szCs w:val="24"/>
        </w:rPr>
        <w:t>entor. So that is a requirement of a registered apprenticeship program to have a dedicated mentor for an apprentice.</w:t>
      </w:r>
      <w:r>
        <w:rPr>
          <w:rFonts w:ascii="Segoe UI" w:eastAsia="Segoe UI" w:hAnsi="Segoe UI" w:cs="Segoe UI"/>
          <w:color w:val="323130"/>
          <w:sz w:val="24"/>
          <w:szCs w:val="24"/>
        </w:rPr>
        <w:br/>
        <w:t xml:space="preserve">Typically, we see like a three to one ratio of mentor to apprentice. Um As we said before, they're learning along the way. So apprentices are </w:t>
      </w:r>
      <w:proofErr w:type="spellStart"/>
      <w:r>
        <w:rPr>
          <w:rFonts w:ascii="Segoe UI" w:eastAsia="Segoe UI" w:hAnsi="Segoe UI" w:cs="Segoe UI"/>
          <w:color w:val="323130"/>
          <w:sz w:val="24"/>
          <w:szCs w:val="24"/>
        </w:rPr>
        <w:t>are</w:t>
      </w:r>
      <w:proofErr w:type="spellEnd"/>
      <w:r>
        <w:rPr>
          <w:rFonts w:ascii="Segoe UI" w:eastAsia="Segoe UI" w:hAnsi="Segoe UI" w:cs="Segoe UI"/>
          <w:color w:val="323130"/>
          <w:sz w:val="24"/>
          <w:szCs w:val="24"/>
        </w:rPr>
        <w:t xml:space="preserve"> participating in supplemental classroom instruction based on the unique training needs that their employers have identified to ensure their</w:t>
      </w:r>
    </w:p>
    <w:p w14:paraId="5EDFE052" w14:textId="77777777" w:rsidR="00800E18" w:rsidRDefault="00E20880">
      <w:pPr>
        <w:spacing w:line="300" w:lineRule="auto"/>
      </w:pPr>
      <w:r>
        <w:rPr>
          <w:noProof/>
        </w:rPr>
        <w:drawing>
          <wp:anchor distT="0" distB="0" distL="0" distR="0" simplePos="0" relativeHeight="251641344" behindDoc="0" locked="0" layoutInCell="1" allowOverlap="1" wp14:anchorId="2F81BCE2" wp14:editId="1F37ED8A">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Marianne Murray   </w:t>
      </w:r>
      <w:r>
        <w:rPr>
          <w:rFonts w:ascii="Segoe UI" w:eastAsia="Segoe UI" w:hAnsi="Segoe UI" w:cs="Segoe UI"/>
          <w:color w:val="A19F9D"/>
          <w:sz w:val="24"/>
          <w:szCs w:val="24"/>
        </w:rPr>
        <w:t>3:12</w:t>
      </w:r>
      <w:r>
        <w:rPr>
          <w:rFonts w:ascii="Segoe UI" w:eastAsia="Segoe UI" w:hAnsi="Segoe UI" w:cs="Segoe UI"/>
          <w:color w:val="323130"/>
          <w:sz w:val="24"/>
          <w:szCs w:val="24"/>
        </w:rPr>
        <w:br/>
        <w:t>Whatever is.</w:t>
      </w:r>
    </w:p>
    <w:p w14:paraId="4DADA45F" w14:textId="77777777" w:rsidR="00800E18" w:rsidRDefault="00E20880">
      <w:pPr>
        <w:spacing w:line="300" w:lineRule="auto"/>
      </w:pPr>
      <w:r>
        <w:rPr>
          <w:noProof/>
        </w:rPr>
        <w:drawing>
          <wp:anchor distT="0" distB="0" distL="0" distR="0" simplePos="0" relativeHeight="251642368" behindDoc="0" locked="0" layoutInCell="1" allowOverlap="1" wp14:anchorId="3FA08CE4" wp14:editId="0D49E4CB">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3:16</w:t>
      </w:r>
      <w:r>
        <w:rPr>
          <w:rFonts w:ascii="Segoe UI" w:eastAsia="Segoe UI" w:hAnsi="Segoe UI" w:cs="Segoe UI"/>
          <w:color w:val="323130"/>
          <w:sz w:val="24"/>
          <w:szCs w:val="24"/>
        </w:rPr>
        <w:br/>
        <w:t xml:space="preserve">and success. And it's pretty common for registered apprenticeship programs to include about 2000 hours of </w:t>
      </w:r>
      <w:proofErr w:type="gramStart"/>
      <w:r>
        <w:rPr>
          <w:rFonts w:ascii="Segoe UI" w:eastAsia="Segoe UI" w:hAnsi="Segoe UI" w:cs="Segoe UI"/>
          <w:color w:val="323130"/>
          <w:sz w:val="24"/>
          <w:szCs w:val="24"/>
        </w:rPr>
        <w:t>on the job</w:t>
      </w:r>
      <w:proofErr w:type="gramEnd"/>
      <w:r>
        <w:rPr>
          <w:rFonts w:ascii="Segoe UI" w:eastAsia="Segoe UI" w:hAnsi="Segoe UI" w:cs="Segoe UI"/>
          <w:color w:val="323130"/>
          <w:sz w:val="24"/>
          <w:szCs w:val="24"/>
        </w:rPr>
        <w:t xml:space="preserve"> training, which would take a little more than a year to complete.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we often see about 144 hours of related technical instruction. Of course, these requirements</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requirements</w:t>
      </w:r>
      <w:proofErr w:type="spellEnd"/>
      <w:r>
        <w:rPr>
          <w:rFonts w:ascii="Segoe UI" w:eastAsia="Segoe UI" w:hAnsi="Segoe UI" w:cs="Segoe UI"/>
          <w:color w:val="323130"/>
          <w:sz w:val="24"/>
          <w:szCs w:val="24"/>
        </w:rPr>
        <w:t xml:space="preserve"> are decisions you make in designing and developing your program, and they'll vary by occupation as well as your state and federal requirements too. And last but certainly not least, apprentices</w:t>
      </w:r>
      <w:r>
        <w:rPr>
          <w:rFonts w:ascii="Segoe UI" w:eastAsia="Segoe UI" w:hAnsi="Segoe UI" w:cs="Segoe UI"/>
          <w:color w:val="323130"/>
          <w:sz w:val="24"/>
          <w:szCs w:val="24"/>
        </w:rPr>
        <w:t xml:space="preserve"> earn a portable, nationally recognized credential within their industry.</w:t>
      </w:r>
      <w:r>
        <w:rPr>
          <w:rFonts w:ascii="Segoe UI" w:eastAsia="Segoe UI" w:hAnsi="Segoe UI" w:cs="Segoe UI"/>
          <w:color w:val="323130"/>
          <w:sz w:val="24"/>
          <w:szCs w:val="24"/>
        </w:rPr>
        <w:br/>
        <w:t>So the apprenticeship structure of your state really impacts the process for registration and oversight of registered apprenticeship programs. And depending on the state you live in or you're developing your program in, you would either be registering your program and getting that registration approved</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Approved</w:t>
      </w:r>
      <w:proofErr w:type="spellEnd"/>
      <w:r>
        <w:rPr>
          <w:rFonts w:ascii="Segoe UI" w:eastAsia="Segoe UI" w:hAnsi="Segoe UI" w:cs="Segoe UI"/>
          <w:color w:val="323130"/>
          <w:sz w:val="24"/>
          <w:szCs w:val="24"/>
        </w:rPr>
        <w:t xml:space="preserve"> by your state apprenticeship agency following state requirements or the federal Office of Apprenticeship following federal re</w:t>
      </w:r>
      <w:r>
        <w:rPr>
          <w:rFonts w:ascii="Segoe UI" w:eastAsia="Segoe UI" w:hAnsi="Segoe UI" w:cs="Segoe UI"/>
          <w:color w:val="323130"/>
          <w:sz w:val="24"/>
          <w:szCs w:val="24"/>
        </w:rPr>
        <w:t xml:space="preserve">quirements for registering a program. And I will say we've seen an increase in </w:t>
      </w:r>
      <w:proofErr w:type="gramStart"/>
      <w:r>
        <w:rPr>
          <w:rFonts w:ascii="Segoe UI" w:eastAsia="Segoe UI" w:hAnsi="Segoe UI" w:cs="Segoe UI"/>
          <w:color w:val="323130"/>
          <w:sz w:val="24"/>
          <w:szCs w:val="24"/>
        </w:rPr>
        <w:t>interest of states</w:t>
      </w:r>
      <w:proofErr w:type="gramEnd"/>
      <w:r>
        <w:rPr>
          <w:rFonts w:ascii="Segoe UI" w:eastAsia="Segoe UI" w:hAnsi="Segoe UI" w:cs="Segoe UI"/>
          <w:color w:val="323130"/>
          <w:sz w:val="24"/>
          <w:szCs w:val="24"/>
        </w:rPr>
        <w:t xml:space="preserve"> in exploring the option to become state apprenticeship agencies.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So that they have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different layer of control or oversight around apprenticeship program requirements and even reporting and tracking requirements within their state. And so in the Office of Apprenticeship States on this map, these are the lighter blue states. The staff that you're working with are.</w:t>
      </w:r>
    </w:p>
    <w:p w14:paraId="1987B0A6" w14:textId="77777777" w:rsidR="00800E18" w:rsidRDefault="00E20880">
      <w:pPr>
        <w:spacing w:line="300" w:lineRule="auto"/>
      </w:pPr>
      <w:r>
        <w:rPr>
          <w:noProof/>
        </w:rPr>
        <w:drawing>
          <wp:anchor distT="0" distB="0" distL="0" distR="0" simplePos="0" relativeHeight="251643392" behindDoc="0" locked="0" layoutInCell="1" allowOverlap="1" wp14:anchorId="66DAEAAE" wp14:editId="7769F21E">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Marianne Murray   </w:t>
      </w:r>
      <w:r>
        <w:rPr>
          <w:rFonts w:ascii="Segoe UI" w:eastAsia="Segoe UI" w:hAnsi="Segoe UI" w:cs="Segoe UI"/>
          <w:color w:val="A19F9D"/>
          <w:sz w:val="24"/>
          <w:szCs w:val="24"/>
        </w:rPr>
        <w:t>4:49</w:t>
      </w:r>
      <w:r>
        <w:rPr>
          <w:rFonts w:ascii="Segoe UI" w:eastAsia="Segoe UI" w:hAnsi="Segoe UI" w:cs="Segoe UI"/>
          <w:color w:val="323130"/>
          <w:sz w:val="24"/>
          <w:szCs w:val="24"/>
        </w:rPr>
        <w:br/>
        <w:t>Hello.</w:t>
      </w:r>
    </w:p>
    <w:p w14:paraId="05908582" w14:textId="77777777" w:rsidR="00800E18" w:rsidRDefault="00E20880">
      <w:pPr>
        <w:spacing w:line="300" w:lineRule="auto"/>
      </w:pPr>
      <w:r>
        <w:rPr>
          <w:noProof/>
        </w:rPr>
        <w:drawing>
          <wp:anchor distT="0" distB="0" distL="0" distR="0" simplePos="0" relativeHeight="251644416" behindDoc="0" locked="0" layoutInCell="1" allowOverlap="1" wp14:anchorId="367A7218" wp14:editId="1277CCAD">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4:50</w:t>
      </w:r>
      <w:r>
        <w:rPr>
          <w:rFonts w:ascii="Segoe UI" w:eastAsia="Segoe UI" w:hAnsi="Segoe UI" w:cs="Segoe UI"/>
          <w:color w:val="323130"/>
          <w:sz w:val="24"/>
          <w:szCs w:val="24"/>
        </w:rPr>
        <w:br/>
        <w:t>USDOL federal employees and the registration process is standardized through the national office. So these states are using a centralized data system for registration for oversight and tracking of apprentice progress and compliance of their apprenticeship programs.</w:t>
      </w:r>
      <w:r>
        <w:rPr>
          <w:rFonts w:ascii="Segoe UI" w:eastAsia="Segoe UI" w:hAnsi="Segoe UI" w:cs="Segoe UI"/>
          <w:color w:val="323130"/>
          <w:sz w:val="24"/>
          <w:szCs w:val="24"/>
        </w:rPr>
        <w:br/>
        <w:t>As opposed to the darker blue states on the map, which are state apprenticeship agencies, and they act on behalf of the US Department of Labor to register and oversee programs in their state. So staff members of these office</w:t>
      </w:r>
      <w:r>
        <w:rPr>
          <w:rFonts w:ascii="Segoe UI" w:eastAsia="Segoe UI" w:hAnsi="Segoe UI" w:cs="Segoe UI"/>
          <w:color w:val="323130"/>
          <w:sz w:val="24"/>
          <w:szCs w:val="24"/>
        </w:rPr>
        <w:t>s are state employees.</w:t>
      </w:r>
      <w:r>
        <w:rPr>
          <w:rFonts w:ascii="Segoe UI" w:eastAsia="Segoe UI" w:hAnsi="Segoe UI" w:cs="Segoe UI"/>
          <w:color w:val="323130"/>
          <w:sz w:val="24"/>
          <w:szCs w:val="24"/>
        </w:rPr>
        <w:br/>
        <w:t>And state apprenticeship agencies may develop their own processes or documents for registration. They can also use their own tools for data collection and reporting. I am already seeing in the chat some of you all that are noting what type of state.</w:t>
      </w:r>
      <w:r>
        <w:rPr>
          <w:rFonts w:ascii="Segoe UI" w:eastAsia="Segoe UI" w:hAnsi="Segoe UI" w:cs="Segoe UI"/>
          <w:color w:val="323130"/>
          <w:sz w:val="24"/>
          <w:szCs w:val="24"/>
        </w:rPr>
        <w:br/>
        <w:t>You are in and I have lost the screen where I put my link to put this chat in the prompt, so I will trust one of my teammates to find that link. But I will encourage you all to go to apprenticeship.gov to find this map directly locate your</w:t>
      </w:r>
      <w:r>
        <w:rPr>
          <w:rFonts w:ascii="Segoe UI" w:eastAsia="Segoe UI" w:hAnsi="Segoe UI" w:cs="Segoe UI"/>
          <w:color w:val="323130"/>
          <w:sz w:val="24"/>
          <w:szCs w:val="24"/>
        </w:rPr>
        <w:t xml:space="preserve"> state and that will also direct.</w:t>
      </w:r>
      <w:r>
        <w:rPr>
          <w:rFonts w:ascii="Segoe UI" w:eastAsia="Segoe UI" w:hAnsi="Segoe UI" w:cs="Segoe UI"/>
          <w:color w:val="323130"/>
          <w:sz w:val="24"/>
          <w:szCs w:val="24"/>
        </w:rPr>
        <w:br/>
        <w:t>direct you to your state apprenticeship website. And I want to flag a couple of key pieces of information that you can find on your state's apprenticeship website if you haven't been there and looked around already. So typically you'll see sections of information specifically for apprentices and specifically for</w:t>
      </w:r>
      <w:r>
        <w:rPr>
          <w:rFonts w:ascii="Segoe UI" w:eastAsia="Segoe UI" w:hAnsi="Segoe UI" w:cs="Segoe UI"/>
          <w:color w:val="323130"/>
          <w:sz w:val="24"/>
          <w:szCs w:val="24"/>
        </w:rPr>
        <w:br/>
        <w:t xml:space="preserve">Employers, some state websites will have a list or a dashboard of current registered apprenticeship programs or employer partners. So that's a great way to know if </w:t>
      </w:r>
      <w:r>
        <w:rPr>
          <w:rFonts w:ascii="Segoe UI" w:eastAsia="Segoe UI" w:hAnsi="Segoe UI" w:cs="Segoe UI"/>
          <w:color w:val="323130"/>
          <w:sz w:val="24"/>
          <w:szCs w:val="24"/>
        </w:rPr>
        <w:t>there are any healthcare registered apprenticeship programs already.</w:t>
      </w:r>
      <w:r>
        <w:rPr>
          <w:rFonts w:ascii="Segoe UI" w:eastAsia="Segoe UI" w:hAnsi="Segoe UI" w:cs="Segoe UI"/>
          <w:color w:val="323130"/>
          <w:sz w:val="24"/>
          <w:szCs w:val="24"/>
        </w:rPr>
        <w:br/>
        <w:t>Approved in your state and who might be working on those. You'll also find some resources typically in the employer section of your state's website to help you think through developing and implementing your own program.</w:t>
      </w:r>
      <w:r>
        <w:rPr>
          <w:rFonts w:ascii="Segoe UI" w:eastAsia="Segoe UI" w:hAnsi="Segoe UI" w:cs="Segoe UI"/>
          <w:color w:val="323130"/>
          <w:sz w:val="24"/>
          <w:szCs w:val="24"/>
        </w:rPr>
        <w:br/>
        <w:t xml:space="preserve">And then most importantly, points of contact. So states often organize their staffing </w:t>
      </w:r>
      <w:r>
        <w:rPr>
          <w:rFonts w:ascii="Segoe UI" w:eastAsia="Segoe UI" w:hAnsi="Segoe UI" w:cs="Segoe UI"/>
          <w:color w:val="323130"/>
          <w:sz w:val="24"/>
          <w:szCs w:val="24"/>
        </w:rPr>
        <w:lastRenderedPageBreak/>
        <w:t xml:space="preserve">structure </w:t>
      </w:r>
      <w:proofErr w:type="gramStart"/>
      <w:r>
        <w:rPr>
          <w:rFonts w:ascii="Segoe UI" w:eastAsia="Segoe UI" w:hAnsi="Segoe UI" w:cs="Segoe UI"/>
          <w:color w:val="323130"/>
          <w:sz w:val="24"/>
          <w:szCs w:val="24"/>
        </w:rPr>
        <w:t>either by</w:t>
      </w:r>
      <w:proofErr w:type="gramEnd"/>
      <w:r>
        <w:rPr>
          <w:rFonts w:ascii="Segoe UI" w:eastAsia="Segoe UI" w:hAnsi="Segoe UI" w:cs="Segoe UI"/>
          <w:color w:val="323130"/>
          <w:sz w:val="24"/>
          <w:szCs w:val="24"/>
        </w:rPr>
        <w:t xml:space="preserve"> geographic region within the state. So it might be based on your city or your county is who you would be able to reac</w:t>
      </w:r>
      <w:r>
        <w:rPr>
          <w:rFonts w:ascii="Segoe UI" w:eastAsia="Segoe UI" w:hAnsi="Segoe UI" w:cs="Segoe UI"/>
          <w:color w:val="323130"/>
          <w:sz w:val="24"/>
          <w:szCs w:val="24"/>
        </w:rPr>
        <w:t>h out to, or I've seen it also by industry.</w:t>
      </w:r>
      <w:r>
        <w:rPr>
          <w:rFonts w:ascii="Segoe UI" w:eastAsia="Segoe UI" w:hAnsi="Segoe UI" w:cs="Segoe UI"/>
          <w:color w:val="323130"/>
          <w:sz w:val="24"/>
          <w:szCs w:val="24"/>
        </w:rPr>
        <w:br/>
        <w:t>And these folks are the are great resources in both the process of thinking about designing and registering a program and also just, I mean if you're at the conversation today to be thinking about.</w:t>
      </w:r>
      <w:r>
        <w:rPr>
          <w:rFonts w:ascii="Segoe UI" w:eastAsia="Segoe UI" w:hAnsi="Segoe UI" w:cs="Segoe UI"/>
          <w:color w:val="323130"/>
          <w:sz w:val="24"/>
          <w:szCs w:val="24"/>
        </w:rPr>
        <w:br/>
        <w:t xml:space="preserve">Or wanting to talk about a program, it's not too early to reach out to your state contacts to know what resources they have available and even to get on their radar. Last but not least, you may find notices of state grant opportunities to develop new programs or expand </w:t>
      </w:r>
      <w:r>
        <w:rPr>
          <w:rFonts w:ascii="Segoe UI" w:eastAsia="Segoe UI" w:hAnsi="Segoe UI" w:cs="Segoe UI"/>
          <w:color w:val="323130"/>
          <w:sz w:val="24"/>
          <w:szCs w:val="24"/>
        </w:rPr>
        <w:t>existing programs.</w:t>
      </w:r>
      <w:r>
        <w:rPr>
          <w:rFonts w:ascii="Segoe UI" w:eastAsia="Segoe UI" w:hAnsi="Segoe UI" w:cs="Segoe UI"/>
          <w:color w:val="323130"/>
          <w:sz w:val="24"/>
          <w:szCs w:val="24"/>
        </w:rPr>
        <w:br/>
        <w:t>So it's a good place to go and explore for more information. Umm And next we'll talk about there are a number of partners who come together and develop and implement a registered apprenticeship program. So I'll use a couple of apprenticeship partner keywords here to help you kind of orient yourself to the who's who.</w:t>
      </w:r>
      <w:r>
        <w:rPr>
          <w:rFonts w:ascii="Segoe UI" w:eastAsia="Segoe UI" w:hAnsi="Segoe UI" w:cs="Segoe UI"/>
          <w:color w:val="323130"/>
          <w:sz w:val="24"/>
          <w:szCs w:val="24"/>
        </w:rPr>
        <w:br/>
        <w:t>Of apprenticeship. So first you have a sponsor of an apprenticeship program, and that's the entity that operates, manages, and really holds the responsibility for your program</w:t>
      </w:r>
      <w:r>
        <w:rPr>
          <w:rFonts w:ascii="Segoe UI" w:eastAsia="Segoe UI" w:hAnsi="Segoe UI" w:cs="Segoe UI"/>
          <w:color w:val="323130"/>
          <w:sz w:val="24"/>
          <w:szCs w:val="24"/>
        </w:rPr>
        <w:t>. And a sponsor could be an employer, it could be an industry association, it could be.</w:t>
      </w:r>
      <w:r>
        <w:rPr>
          <w:rFonts w:ascii="Segoe UI" w:eastAsia="Segoe UI" w:hAnsi="Segoe UI" w:cs="Segoe UI"/>
          <w:color w:val="323130"/>
          <w:sz w:val="24"/>
          <w:szCs w:val="24"/>
        </w:rPr>
        <w:br/>
        <w:t>A union or organized labor. Basically, if you have the resources and the desire to really have full control, run and customize your own program, then you probably want to be your own program sponsor.</w:t>
      </w:r>
      <w:r>
        <w:rPr>
          <w:rFonts w:ascii="Segoe UI" w:eastAsia="Segoe UI" w:hAnsi="Segoe UI" w:cs="Segoe UI"/>
          <w:color w:val="323130"/>
          <w:sz w:val="24"/>
          <w:szCs w:val="24"/>
        </w:rPr>
        <w:br/>
        <w:t>Some employers will choose to work with a third-party intermediary, and we often see this as maybe a Community College. It could be an industry group who are providing additional capacity and support to build, to register, a</w:t>
      </w:r>
      <w:r>
        <w:rPr>
          <w:rFonts w:ascii="Segoe UI" w:eastAsia="Segoe UI" w:hAnsi="Segoe UI" w:cs="Segoe UI"/>
          <w:color w:val="323130"/>
          <w:sz w:val="24"/>
          <w:szCs w:val="24"/>
        </w:rPr>
        <w:t>nd to administer the apprenticeship program.</w:t>
      </w:r>
      <w:r>
        <w:rPr>
          <w:rFonts w:ascii="Segoe UI" w:eastAsia="Segoe UI" w:hAnsi="Segoe UI" w:cs="Segoe UI"/>
          <w:color w:val="323130"/>
          <w:sz w:val="24"/>
          <w:szCs w:val="24"/>
        </w:rPr>
        <w:br/>
        <w:t>So intermediaries really provide additional services to employers that can reduce some of those administrative burdens of recruiting, providing training, or managing the reporting on apprenticeship program outcomes.</w:t>
      </w:r>
      <w:r>
        <w:rPr>
          <w:rFonts w:ascii="Segoe UI" w:eastAsia="Segoe UI" w:hAnsi="Segoe UI" w:cs="Segoe UI"/>
          <w:color w:val="323130"/>
          <w:sz w:val="24"/>
          <w:szCs w:val="24"/>
        </w:rPr>
        <w:br/>
        <w:t>So if that if you needed help with the technical administration, the capacity, the data collection, the reporting pieces of a program, but you still want to be able to launch something quickly, then working with an intermediary could be a good option.</w:t>
      </w:r>
      <w:r>
        <w:rPr>
          <w:rFonts w:ascii="Segoe UI" w:eastAsia="Segoe UI" w:hAnsi="Segoe UI" w:cs="Segoe UI"/>
          <w:color w:val="323130"/>
          <w:sz w:val="24"/>
          <w:szCs w:val="24"/>
        </w:rPr>
        <w:br/>
        <w:t xml:space="preserve">And when I think about the partners on this list, I would challenge you to think on, okay, based on my organization, where do I fall? What type, you know, our grants are </w:t>
      </w:r>
      <w:proofErr w:type="gramStart"/>
      <w:r>
        <w:rPr>
          <w:rFonts w:ascii="Segoe UI" w:eastAsia="Segoe UI" w:hAnsi="Segoe UI" w:cs="Segoe UI"/>
          <w:color w:val="323130"/>
          <w:sz w:val="24"/>
          <w:szCs w:val="24"/>
        </w:rPr>
        <w:t>represent</w:t>
      </w:r>
      <w:proofErr w:type="gramEnd"/>
      <w:r>
        <w:rPr>
          <w:rFonts w:ascii="Segoe UI" w:eastAsia="Segoe UI" w:hAnsi="Segoe UI" w:cs="Segoe UI"/>
          <w:color w:val="323130"/>
          <w:sz w:val="24"/>
          <w:szCs w:val="24"/>
        </w:rPr>
        <w:t xml:space="preserve"> different types of organizations. And so there are different roles based on </w:t>
      </w:r>
      <w:r>
        <w:rPr>
          <w:rFonts w:ascii="Segoe UI" w:eastAsia="Segoe UI" w:hAnsi="Segoe UI" w:cs="Segoe UI"/>
          <w:color w:val="323130"/>
          <w:sz w:val="24"/>
          <w:szCs w:val="24"/>
        </w:rPr>
        <w:lastRenderedPageBreak/>
        <w:t>our organization that we could serve in an apprenticeship program.</w:t>
      </w:r>
      <w:r>
        <w:rPr>
          <w:rFonts w:ascii="Segoe UI" w:eastAsia="Segoe UI" w:hAnsi="Segoe UI" w:cs="Segoe UI"/>
          <w:color w:val="323130"/>
          <w:sz w:val="24"/>
          <w:szCs w:val="24"/>
        </w:rPr>
        <w:br/>
        <w:t>And I would also challenge you to think about from the options here, who do you already engage in partnership through your current grant work or who might be missing again as thinking ahea</w:t>
      </w:r>
      <w:r>
        <w:rPr>
          <w:rFonts w:ascii="Segoe UI" w:eastAsia="Segoe UI" w:hAnsi="Segoe UI" w:cs="Segoe UI"/>
          <w:color w:val="323130"/>
          <w:sz w:val="24"/>
          <w:szCs w:val="24"/>
        </w:rPr>
        <w:t>d to next steps or conversations to have</w:t>
      </w:r>
      <w:r>
        <w:rPr>
          <w:rFonts w:ascii="Segoe UI" w:eastAsia="Segoe UI" w:hAnsi="Segoe UI" w:cs="Segoe UI"/>
          <w:color w:val="323130"/>
          <w:sz w:val="24"/>
          <w:szCs w:val="24"/>
        </w:rPr>
        <w:br/>
        <w:t>going forward from today. And some things to think about or points to bring to those conversations would be, okay, why registered apprenticeship, particularly in the healthcare industry? So while there's growing evidence on the benefits and impact of registered apprenticeship, I tried to pull out a few</w:t>
      </w:r>
      <w:r>
        <w:rPr>
          <w:rFonts w:ascii="Segoe UI" w:eastAsia="Segoe UI" w:hAnsi="Segoe UI" w:cs="Segoe UI"/>
          <w:color w:val="323130"/>
          <w:sz w:val="24"/>
          <w:szCs w:val="24"/>
        </w:rPr>
        <w:br/>
        <w:t>That could be particularly relevant to the healthcare industry and even to some of those partner conversations. But I would love to hear from you in the chat on either</w:t>
      </w:r>
      <w:r>
        <w:rPr>
          <w:rFonts w:ascii="Segoe UI" w:eastAsia="Segoe UI" w:hAnsi="Segoe UI" w:cs="Segoe UI"/>
          <w:color w:val="323130"/>
          <w:sz w:val="24"/>
          <w:szCs w:val="24"/>
        </w:rPr>
        <w:t xml:space="preserve"> ideas that are new or that add to what you were already thinking about apprenticeship when you came to the session today or even.</w:t>
      </w:r>
      <w:r>
        <w:rPr>
          <w:rFonts w:ascii="Segoe UI" w:eastAsia="Segoe UI" w:hAnsi="Segoe UI" w:cs="Segoe UI"/>
          <w:color w:val="323130"/>
          <w:sz w:val="24"/>
          <w:szCs w:val="24"/>
        </w:rPr>
        <w:br/>
        <w:t xml:space="preserve">Other </w:t>
      </w:r>
      <w:proofErr w:type="spellStart"/>
      <w:r>
        <w:rPr>
          <w:rFonts w:ascii="Segoe UI" w:eastAsia="Segoe UI" w:hAnsi="Segoe UI" w:cs="Segoe UI"/>
          <w:color w:val="323130"/>
          <w:sz w:val="24"/>
          <w:szCs w:val="24"/>
        </w:rPr>
        <w:t>other</w:t>
      </w:r>
      <w:proofErr w:type="spellEnd"/>
      <w:r>
        <w:rPr>
          <w:rFonts w:ascii="Segoe UI" w:eastAsia="Segoe UI" w:hAnsi="Segoe UI" w:cs="Segoe UI"/>
          <w:color w:val="323130"/>
          <w:sz w:val="24"/>
          <w:szCs w:val="24"/>
        </w:rPr>
        <w:t xml:space="preserve"> ideas that I didn't capture in this slide. So registered apprenticeship really is that proven workforce solution in particular as the healthcare industry is facing staffing shortages paired with high demand for services and rapid turnover. This is a great way to really create talent.</w:t>
      </w:r>
      <w:r>
        <w:rPr>
          <w:rFonts w:ascii="Segoe UI" w:eastAsia="Segoe UI" w:hAnsi="Segoe UI" w:cs="Segoe UI"/>
          <w:color w:val="323130"/>
          <w:sz w:val="24"/>
          <w:szCs w:val="24"/>
        </w:rPr>
        <w:br/>
        <w:t>pipelines in occupations ranging from entry level like CNAs or medical assistants, a</w:t>
      </w:r>
      <w:r>
        <w:rPr>
          <w:rFonts w:ascii="Segoe UI" w:eastAsia="Segoe UI" w:hAnsi="Segoe UI" w:cs="Segoe UI"/>
          <w:color w:val="323130"/>
          <w:sz w:val="24"/>
          <w:szCs w:val="24"/>
        </w:rPr>
        <w:t>ll the way to registered nurses or other types of technicians or specialists. Um And healthcare employment is not slowing down. It's still projected to grow faster than average, at least through 2030.</w:t>
      </w:r>
      <w:r>
        <w:rPr>
          <w:rFonts w:ascii="Segoe UI" w:eastAsia="Segoe UI" w:hAnsi="Segoe UI" w:cs="Segoe UI"/>
          <w:color w:val="323130"/>
          <w:sz w:val="24"/>
          <w:szCs w:val="24"/>
        </w:rPr>
        <w:br/>
        <w:t>3 So this is a way that organizations can grow their own workforce and reduce their dependency on external recruitment or delays and impacts from having unfilled critical positions in their organizations.</w:t>
      </w:r>
      <w:r>
        <w:rPr>
          <w:rFonts w:ascii="Segoe UI" w:eastAsia="Segoe UI" w:hAnsi="Segoe UI" w:cs="Segoe UI"/>
          <w:color w:val="323130"/>
          <w:sz w:val="24"/>
          <w:szCs w:val="24"/>
        </w:rPr>
        <w:br/>
        <w:t xml:space="preserve">Several sources consistently show that apprenticeships contribute to higher employee retention, with some </w:t>
      </w:r>
      <w:r>
        <w:rPr>
          <w:rFonts w:ascii="Segoe UI" w:eastAsia="Segoe UI" w:hAnsi="Segoe UI" w:cs="Segoe UI"/>
          <w:color w:val="323130"/>
          <w:sz w:val="24"/>
          <w:szCs w:val="24"/>
        </w:rPr>
        <w:t>reporting retention rates of up to 90% after program completion, and strong retention of staff in the healthcare industry can really reduce patient care disruptions.</w:t>
      </w:r>
      <w:r>
        <w:rPr>
          <w:rFonts w:ascii="Segoe UI" w:eastAsia="Segoe UI" w:hAnsi="Segoe UI" w:cs="Segoe UI"/>
          <w:color w:val="323130"/>
          <w:sz w:val="24"/>
          <w:szCs w:val="24"/>
        </w:rPr>
        <w:br/>
        <w:t xml:space="preserve">So having that stable staffing model will also enhance team culture or just that climate of an organization and again can reduce some other recruitment costs or again the cost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not being able to recruit or fill these roles.</w:t>
      </w:r>
      <w:r>
        <w:rPr>
          <w:rFonts w:ascii="Segoe UI" w:eastAsia="Segoe UI" w:hAnsi="Segoe UI" w:cs="Segoe UI"/>
          <w:color w:val="323130"/>
          <w:sz w:val="24"/>
          <w:szCs w:val="24"/>
        </w:rPr>
        <w:br/>
        <w:t>Registered apprenticeship programs can support both upskilling incumbent workers as well as creating structured caree</w:t>
      </w:r>
      <w:r>
        <w:rPr>
          <w:rFonts w:ascii="Segoe UI" w:eastAsia="Segoe UI" w:hAnsi="Segoe UI" w:cs="Segoe UI"/>
          <w:color w:val="323130"/>
          <w:sz w:val="24"/>
          <w:szCs w:val="24"/>
        </w:rPr>
        <w:t>r ladders to help employees advance from their entry level roles into higher skilled, higher wage positions, which really does align to some of those progressive ladders that exist within a lot of.</w:t>
      </w:r>
      <w:r>
        <w:rPr>
          <w:rFonts w:ascii="Segoe UI" w:eastAsia="Segoe UI" w:hAnsi="Segoe UI" w:cs="Segoe UI"/>
          <w:color w:val="323130"/>
          <w:sz w:val="24"/>
          <w:szCs w:val="24"/>
        </w:rPr>
        <w:br/>
        <w:t xml:space="preserve">healthcare roles or positions. And this really can expand internal mobility, really </w:t>
      </w:r>
      <w:r>
        <w:rPr>
          <w:rFonts w:ascii="Segoe UI" w:eastAsia="Segoe UI" w:hAnsi="Segoe UI" w:cs="Segoe UI"/>
          <w:color w:val="323130"/>
          <w:sz w:val="24"/>
          <w:szCs w:val="24"/>
        </w:rPr>
        <w:lastRenderedPageBreak/>
        <w:t>supporting that retention and that strong talent pipeline, while also maintaining an engaged workforce that's really connected to an organization's culture.</w:t>
      </w:r>
      <w:r>
        <w:rPr>
          <w:rFonts w:ascii="Segoe UI" w:eastAsia="Segoe UI" w:hAnsi="Segoe UI" w:cs="Segoe UI"/>
          <w:color w:val="323130"/>
          <w:sz w:val="24"/>
          <w:szCs w:val="24"/>
        </w:rPr>
        <w:br/>
        <w:t xml:space="preserve">um And by having those experienced mentors, it's a great way to pair new </w:t>
      </w:r>
      <w:r>
        <w:rPr>
          <w:rFonts w:ascii="Segoe UI" w:eastAsia="Segoe UI" w:hAnsi="Segoe UI" w:cs="Segoe UI"/>
          <w:color w:val="323130"/>
          <w:sz w:val="24"/>
          <w:szCs w:val="24"/>
        </w:rPr>
        <w:t>apprentices directly with peers or mentors in the organization to learn those clinical skills from.</w:t>
      </w:r>
      <w:r>
        <w:rPr>
          <w:rFonts w:ascii="Segoe UI" w:eastAsia="Segoe UI" w:hAnsi="Segoe UI" w:cs="Segoe UI"/>
          <w:color w:val="323130"/>
          <w:sz w:val="24"/>
          <w:szCs w:val="24"/>
        </w:rPr>
        <w:br/>
        <w:t>Moving along the list, employers using registered apprenticeship programs also report increased productivity and reduced costs when it comes to recruitment and onboarding, as well as strengthen morale. So again, you can really tailor your program and the training to the needs.</w:t>
      </w:r>
      <w:r>
        <w:rPr>
          <w:rFonts w:ascii="Segoe UI" w:eastAsia="Segoe UI" w:hAnsi="Segoe UI" w:cs="Segoe UI"/>
          <w:color w:val="323130"/>
          <w:sz w:val="24"/>
          <w:szCs w:val="24"/>
        </w:rPr>
        <w:br/>
        <w:t xml:space="preserve">And the culture of your organization and in particular I think about options to use distance learning or </w:t>
      </w:r>
      <w:proofErr w:type="gramStart"/>
      <w:r>
        <w:rPr>
          <w:rFonts w:ascii="Segoe UI" w:eastAsia="Segoe UI" w:hAnsi="Segoe UI" w:cs="Segoe UI"/>
          <w:color w:val="323130"/>
          <w:sz w:val="24"/>
          <w:szCs w:val="24"/>
        </w:rPr>
        <w:t>community based</w:t>
      </w:r>
      <w:proofErr w:type="gramEnd"/>
      <w:r>
        <w:rPr>
          <w:rFonts w:ascii="Segoe UI" w:eastAsia="Segoe UI" w:hAnsi="Segoe UI" w:cs="Segoe UI"/>
          <w:color w:val="323130"/>
          <w:sz w:val="24"/>
          <w:szCs w:val="24"/>
        </w:rPr>
        <w:t xml:space="preserve"> apprenticeshi</w:t>
      </w:r>
      <w:r>
        <w:rPr>
          <w:rFonts w:ascii="Segoe UI" w:eastAsia="Segoe UI" w:hAnsi="Segoe UI" w:cs="Segoe UI"/>
          <w:color w:val="323130"/>
          <w:sz w:val="24"/>
          <w:szCs w:val="24"/>
        </w:rPr>
        <w:t>p models to build longer for longer term workforce stability.</w:t>
      </w:r>
      <w:r>
        <w:rPr>
          <w:rFonts w:ascii="Segoe UI" w:eastAsia="Segoe UI" w:hAnsi="Segoe UI" w:cs="Segoe UI"/>
          <w:color w:val="323130"/>
          <w:sz w:val="24"/>
          <w:szCs w:val="24"/>
        </w:rPr>
        <w:br/>
        <w:t>In high need regions, whether they're rural or particular populations that may be harder to recruit from and again reducing those recruitment costs. And again that national industry recognized credential which is often accompanied by the state licenses or certifications.</w:t>
      </w:r>
      <w:r>
        <w:rPr>
          <w:rFonts w:ascii="Segoe UI" w:eastAsia="Segoe UI" w:hAnsi="Segoe UI" w:cs="Segoe UI"/>
          <w:color w:val="323130"/>
          <w:sz w:val="24"/>
          <w:szCs w:val="24"/>
        </w:rPr>
        <w:br/>
        <w:t xml:space="preserve">really makes it not only maintains a high bar for high quality </w:t>
      </w:r>
      <w:proofErr w:type="gramStart"/>
      <w:r>
        <w:rPr>
          <w:rFonts w:ascii="Segoe UI" w:eastAsia="Segoe UI" w:hAnsi="Segoe UI" w:cs="Segoe UI"/>
          <w:color w:val="323130"/>
          <w:sz w:val="24"/>
          <w:szCs w:val="24"/>
        </w:rPr>
        <w:t>training, but</w:t>
      </w:r>
      <w:proofErr w:type="gramEnd"/>
      <w:r>
        <w:rPr>
          <w:rFonts w:ascii="Segoe UI" w:eastAsia="Segoe UI" w:hAnsi="Segoe UI" w:cs="Segoe UI"/>
          <w:color w:val="323130"/>
          <w:sz w:val="24"/>
          <w:szCs w:val="24"/>
        </w:rPr>
        <w:t xml:space="preserve"> can support that longer term growth or career mobility of your apprentices. And so we're getting work</w:t>
      </w:r>
      <w:r>
        <w:rPr>
          <w:rFonts w:ascii="Segoe UI" w:eastAsia="Segoe UI" w:hAnsi="Segoe UI" w:cs="Segoe UI"/>
          <w:color w:val="323130"/>
          <w:sz w:val="24"/>
          <w:szCs w:val="24"/>
        </w:rPr>
        <w:t>ers who are more competent, more confident and actually have that hands-on experience.</w:t>
      </w:r>
      <w:r>
        <w:rPr>
          <w:rFonts w:ascii="Segoe UI" w:eastAsia="Segoe UI" w:hAnsi="Segoe UI" w:cs="Segoe UI"/>
          <w:color w:val="323130"/>
          <w:sz w:val="24"/>
          <w:szCs w:val="24"/>
        </w:rPr>
        <w:br/>
        <w:t xml:space="preserve">Experience without having to wait and pieces like that. So before I invite the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team onto the virtual stage to talk about their program in action, I just wanted to share kind of a quick scenario or a way to illustrate the alignment between the.</w:t>
      </w:r>
      <w:r>
        <w:rPr>
          <w:rFonts w:ascii="Segoe UI" w:eastAsia="Segoe UI" w:hAnsi="Segoe UI" w:cs="Segoe UI"/>
          <w:color w:val="323130"/>
          <w:sz w:val="24"/>
          <w:szCs w:val="24"/>
        </w:rPr>
        <w:br/>
        <w:t>expansion grants and a model like registered apprenticeship. So funding from grants like the H1B nursing expansion grants can really support that cost of classroom instructi</w:t>
      </w:r>
      <w:r>
        <w:rPr>
          <w:rFonts w:ascii="Segoe UI" w:eastAsia="Segoe UI" w:hAnsi="Segoe UI" w:cs="Segoe UI"/>
          <w:color w:val="323130"/>
          <w:sz w:val="24"/>
          <w:szCs w:val="24"/>
        </w:rPr>
        <w:t>on and supportive services for participants who could also be apprentices in registered</w:t>
      </w:r>
      <w:r>
        <w:rPr>
          <w:rFonts w:ascii="Segoe UI" w:eastAsia="Segoe UI" w:hAnsi="Segoe UI" w:cs="Segoe UI"/>
          <w:color w:val="323130"/>
          <w:sz w:val="24"/>
          <w:szCs w:val="24"/>
        </w:rPr>
        <w:br/>
        <w:t>Apprenticeship programs. And so that model shows that career pathways approach, which is also part of our nursing expansion grant approach, but it also has a focus on bringing new talent into healthcare while we also upskill incumbent workers to move through a career pathway.</w:t>
      </w:r>
      <w:r>
        <w:rPr>
          <w:rFonts w:ascii="Segoe UI" w:eastAsia="Segoe UI" w:hAnsi="Segoe UI" w:cs="Segoe UI"/>
          <w:color w:val="323130"/>
          <w:sz w:val="24"/>
          <w:szCs w:val="24"/>
        </w:rPr>
        <w:br/>
        <w:t>So this is work that you are already doing to develop and strengthen partnerships really with this bigger picture impact in mind and registered app</w:t>
      </w:r>
      <w:r>
        <w:rPr>
          <w:rFonts w:ascii="Segoe UI" w:eastAsia="Segoe UI" w:hAnsi="Segoe UI" w:cs="Segoe UI"/>
          <w:color w:val="323130"/>
          <w:sz w:val="24"/>
          <w:szCs w:val="24"/>
        </w:rPr>
        <w:t>renticeship might be a strategy to continue to expand on or continue that work. Um So as an example, the apprenticeship journey for a nurse.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Nursing Expansion Grant participant could be that a participant completes their training at an entry level role like a CNA or certified nursing assistant and begins work in a hospital or residential facility, but then they could begin an apprenticeship program like LVN or LPN.</w:t>
      </w:r>
      <w:r>
        <w:rPr>
          <w:rFonts w:ascii="Segoe UI" w:eastAsia="Segoe UI" w:hAnsi="Segoe UI" w:cs="Segoe UI"/>
          <w:color w:val="323130"/>
          <w:sz w:val="24"/>
          <w:szCs w:val="24"/>
        </w:rPr>
        <w:br/>
        <w:t>Continuing to work and but also receiving that training to upskill along the way, culminating</w:t>
      </w:r>
      <w:r>
        <w:rPr>
          <w:rFonts w:ascii="Segoe UI" w:eastAsia="Segoe UI" w:hAnsi="Segoe UI" w:cs="Segoe UI"/>
          <w:color w:val="323130"/>
          <w:sz w:val="24"/>
          <w:szCs w:val="24"/>
        </w:rPr>
        <w:t xml:space="preserve"> in receiving that industry recognized credential, taking their state exam for licensure with the corresponding pay increase and.</w:t>
      </w:r>
      <w:r>
        <w:rPr>
          <w:rFonts w:ascii="Segoe UI" w:eastAsia="Segoe UI" w:hAnsi="Segoe UI" w:cs="Segoe UI"/>
          <w:color w:val="323130"/>
          <w:sz w:val="24"/>
          <w:szCs w:val="24"/>
        </w:rPr>
        <w:br/>
        <w:t>having advanced, stayed within their field, potentially even within the same organization, but obtaining a new credential, new skills, wage increase, and continuing to strengthen the impact that they can make in the service of their job.</w:t>
      </w:r>
      <w:r>
        <w:rPr>
          <w:rFonts w:ascii="Segoe UI" w:eastAsia="Segoe UI" w:hAnsi="Segoe UI" w:cs="Segoe UI"/>
          <w:color w:val="323130"/>
          <w:sz w:val="24"/>
          <w:szCs w:val="24"/>
        </w:rPr>
        <w:br/>
        <w:t>So I haven't kept my eye on the chat, but I will invite you all to share questions, comments, both now for some of these overview pieces we've t</w:t>
      </w:r>
      <w:r>
        <w:rPr>
          <w:rFonts w:ascii="Segoe UI" w:eastAsia="Segoe UI" w:hAnsi="Segoe UI" w:cs="Segoe UI"/>
          <w:color w:val="323130"/>
          <w:sz w:val="24"/>
          <w:szCs w:val="24"/>
        </w:rPr>
        <w:t xml:space="preserve">alked through, but as well as </w:t>
      </w:r>
      <w:proofErr w:type="spellStart"/>
      <w:r>
        <w:rPr>
          <w:rFonts w:ascii="Segoe UI" w:eastAsia="Segoe UI" w:hAnsi="Segoe UI" w:cs="Segoe UI"/>
          <w:color w:val="323130"/>
          <w:sz w:val="24"/>
          <w:szCs w:val="24"/>
        </w:rPr>
        <w:t>as</w:t>
      </w:r>
      <w:proofErr w:type="spellEnd"/>
      <w:r>
        <w:rPr>
          <w:rFonts w:ascii="Segoe UI" w:eastAsia="Segoe UI" w:hAnsi="Segoe UI" w:cs="Segoe UI"/>
          <w:color w:val="323130"/>
          <w:sz w:val="24"/>
          <w:szCs w:val="24"/>
        </w:rPr>
        <w:t xml:space="preserve"> we invite the </w:t>
      </w:r>
      <w:proofErr w:type="spellStart"/>
      <w:r>
        <w:rPr>
          <w:rFonts w:ascii="Segoe UI" w:eastAsia="Segoe UI" w:hAnsi="Segoe UI" w:cs="Segoe UI"/>
          <w:color w:val="323130"/>
          <w:sz w:val="24"/>
          <w:szCs w:val="24"/>
        </w:rPr>
        <w:t>Oluvian</w:t>
      </w:r>
      <w:proofErr w:type="spellEnd"/>
      <w:r>
        <w:rPr>
          <w:rFonts w:ascii="Segoe UI" w:eastAsia="Segoe UI" w:hAnsi="Segoe UI" w:cs="Segoe UI"/>
          <w:color w:val="323130"/>
          <w:sz w:val="24"/>
          <w:szCs w:val="24"/>
        </w:rPr>
        <w:t xml:space="preserve"> team to share more about what they've been able to do so.</w:t>
      </w:r>
      <w:r>
        <w:rPr>
          <w:rFonts w:ascii="Segoe UI" w:eastAsia="Segoe UI" w:hAnsi="Segoe UI" w:cs="Segoe UI"/>
          <w:color w:val="323130"/>
          <w:sz w:val="24"/>
          <w:szCs w:val="24"/>
        </w:rPr>
        <w:br/>
        <w:t xml:space="preserve">This is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fun part. So we'll turn to a grantee who has been implementing the registered apprenticeship program model through their grant. So I want you all to join me in welcoming the team from </w:t>
      </w:r>
      <w:proofErr w:type="spellStart"/>
      <w:r>
        <w:rPr>
          <w:rFonts w:ascii="Segoe UI" w:eastAsia="Segoe UI" w:hAnsi="Segoe UI" w:cs="Segoe UI"/>
          <w:color w:val="323130"/>
          <w:sz w:val="24"/>
          <w:szCs w:val="24"/>
        </w:rPr>
        <w:t>NextNurse</w:t>
      </w:r>
      <w:proofErr w:type="spellEnd"/>
      <w:r>
        <w:rPr>
          <w:rFonts w:ascii="Segoe UI" w:eastAsia="Segoe UI" w:hAnsi="Segoe UI" w:cs="Segoe UI"/>
          <w:color w:val="323130"/>
          <w:sz w:val="24"/>
          <w:szCs w:val="24"/>
        </w:rPr>
        <w:t xml:space="preserve">. The </w:t>
      </w:r>
      <w:proofErr w:type="spellStart"/>
      <w:r>
        <w:rPr>
          <w:rFonts w:ascii="Segoe UI" w:eastAsia="Segoe UI" w:hAnsi="Segoe UI" w:cs="Segoe UI"/>
          <w:color w:val="323130"/>
          <w:sz w:val="24"/>
          <w:szCs w:val="24"/>
        </w:rPr>
        <w:t>NextNurse</w:t>
      </w:r>
      <w:proofErr w:type="spellEnd"/>
      <w:r>
        <w:rPr>
          <w:rFonts w:ascii="Segoe UI" w:eastAsia="Segoe UI" w:hAnsi="Segoe UI" w:cs="Segoe UI"/>
          <w:color w:val="323130"/>
          <w:sz w:val="24"/>
          <w:szCs w:val="24"/>
        </w:rPr>
        <w:t xml:space="preserve"> program is a registered apprenticeship program of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Health, 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federally qualified health center in Great Falls, Montana. So they have 10 employer partners across the </w:t>
      </w:r>
      <w:r>
        <w:rPr>
          <w:rFonts w:ascii="Segoe UI" w:eastAsia="Segoe UI" w:hAnsi="Segoe UI" w:cs="Segoe UI"/>
          <w:color w:val="323130"/>
          <w:sz w:val="24"/>
          <w:szCs w:val="24"/>
        </w:rPr>
        <w:t xml:space="preserve">state of Montana that employ their own apprentices under the </w:t>
      </w:r>
      <w:proofErr w:type="spellStart"/>
      <w:r>
        <w:rPr>
          <w:rFonts w:ascii="Segoe UI" w:eastAsia="Segoe UI" w:hAnsi="Segoe UI" w:cs="Segoe UI"/>
          <w:color w:val="323130"/>
          <w:sz w:val="24"/>
          <w:szCs w:val="24"/>
        </w:rPr>
        <w:t>NextNurse</w:t>
      </w:r>
      <w:proofErr w:type="spellEnd"/>
      <w:r>
        <w:rPr>
          <w:rFonts w:ascii="Segoe UI" w:eastAsia="Segoe UI" w:hAnsi="Segoe UI" w:cs="Segoe UI"/>
          <w:color w:val="323130"/>
          <w:sz w:val="24"/>
          <w:szCs w:val="24"/>
        </w:rPr>
        <w:t xml:space="preserve"> program. To date, their program has enrolled 8 CMA apprentices, 16 LPN apprentices, and 12 RN apprentices.</w:t>
      </w:r>
      <w:r>
        <w:rPr>
          <w:rFonts w:ascii="Segoe UI" w:eastAsia="Segoe UI" w:hAnsi="Segoe UI" w:cs="Segoe UI"/>
          <w:color w:val="323130"/>
          <w:sz w:val="24"/>
          <w:szCs w:val="24"/>
        </w:rPr>
        <w:br/>
        <w:t>apprentices with 12 total credentialed completers. The program is proud to have a 100% pass rate for all three tracks. And I'll give everyone a chance to introduce themselves individually in a moment and go into questions, but to give you an idea of where we're going in this panel part of a conversation.</w:t>
      </w:r>
      <w:r>
        <w:rPr>
          <w:rFonts w:ascii="Segoe UI" w:eastAsia="Segoe UI" w:hAnsi="Segoe UI" w:cs="Segoe UI"/>
          <w:color w:val="323130"/>
          <w:sz w:val="24"/>
          <w:szCs w:val="24"/>
        </w:rPr>
        <w:br/>
        <w:t>We'll invite the team to sha</w:t>
      </w:r>
      <w:r>
        <w:rPr>
          <w:rFonts w:ascii="Segoe UI" w:eastAsia="Segoe UI" w:hAnsi="Segoe UI" w:cs="Segoe UI"/>
          <w:color w:val="323130"/>
          <w:sz w:val="24"/>
          <w:szCs w:val="24"/>
        </w:rPr>
        <w:t>re a little bit about their journey to registered apprenticeship, what that apprentice experience is like, as well as their approach to developing strong partnerships with employers. And as I said before, please add your own questions or comments in the chat.</w:t>
      </w:r>
      <w:r>
        <w:rPr>
          <w:rFonts w:ascii="Segoe UI" w:eastAsia="Segoe UI" w:hAnsi="Segoe UI" w:cs="Segoe UI"/>
          <w:color w:val="323130"/>
          <w:sz w:val="24"/>
          <w:szCs w:val="24"/>
        </w:rPr>
        <w:br/>
        <w:t xml:space="preserve">that during our discussion, but then after this we'll go into small group breakout rooms with each of our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speakers, so you can go a little bit deeper or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follow up on ideas or questions that pop up. So kicking us off, I will invite our </w:t>
      </w:r>
      <w:proofErr w:type="spellStart"/>
      <w:r>
        <w:rPr>
          <w:rFonts w:ascii="Segoe UI" w:eastAsia="Segoe UI" w:hAnsi="Segoe UI" w:cs="Segoe UI"/>
          <w:color w:val="323130"/>
          <w:sz w:val="24"/>
          <w:szCs w:val="24"/>
        </w:rPr>
        <w:t>Eluvia</w:t>
      </w:r>
      <w:r>
        <w:rPr>
          <w:rFonts w:ascii="Segoe UI" w:eastAsia="Segoe UI" w:hAnsi="Segoe UI" w:cs="Segoe UI"/>
          <w:color w:val="323130"/>
          <w:sz w:val="24"/>
          <w:szCs w:val="24"/>
        </w:rPr>
        <w:t>n</w:t>
      </w:r>
      <w:proofErr w:type="spellEnd"/>
      <w:r>
        <w:rPr>
          <w:rFonts w:ascii="Segoe UI" w:eastAsia="Segoe UI" w:hAnsi="Segoe UI" w:cs="Segoe UI"/>
          <w:color w:val="323130"/>
          <w:sz w:val="24"/>
          <w:szCs w:val="24"/>
        </w:rPr>
        <w:t xml:space="preserve"> team</w:t>
      </w:r>
      <w:r>
        <w:rPr>
          <w:rFonts w:ascii="Segoe UI" w:eastAsia="Segoe UI" w:hAnsi="Segoe UI" w:cs="Segoe UI"/>
          <w:color w:val="323130"/>
          <w:sz w:val="24"/>
          <w:szCs w:val="24"/>
        </w:rPr>
        <w:br/>
        <w:t>To share your name, role on the grant, and one misconception you had about apprenticeship when you started this work. I'll start with Kate.</w:t>
      </w:r>
    </w:p>
    <w:p w14:paraId="145E7E5B" w14:textId="77777777" w:rsidR="00800E18" w:rsidRDefault="00E20880">
      <w:pPr>
        <w:spacing w:line="300" w:lineRule="auto"/>
      </w:pPr>
      <w:r>
        <w:rPr>
          <w:noProof/>
        </w:rPr>
        <w:lastRenderedPageBreak/>
        <w:drawing>
          <wp:anchor distT="0" distB="0" distL="0" distR="0" simplePos="0" relativeHeight="251645440" behindDoc="0" locked="0" layoutInCell="1" allowOverlap="1" wp14:anchorId="18F3C70A" wp14:editId="5B279B54">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Nessan   </w:t>
      </w:r>
      <w:r>
        <w:rPr>
          <w:rFonts w:ascii="Segoe UI" w:eastAsia="Segoe UI" w:hAnsi="Segoe UI" w:cs="Segoe UI"/>
          <w:color w:val="A19F9D"/>
          <w:sz w:val="24"/>
          <w:szCs w:val="24"/>
        </w:rPr>
        <w:t>18:47</w:t>
      </w:r>
      <w:r>
        <w:rPr>
          <w:rFonts w:ascii="Segoe UI" w:eastAsia="Segoe UI" w:hAnsi="Segoe UI" w:cs="Segoe UI"/>
          <w:color w:val="323130"/>
          <w:sz w:val="24"/>
          <w:szCs w:val="24"/>
        </w:rPr>
        <w:br/>
        <w:t xml:space="preserve">Thanks, Darcy. My name is Kate </w:t>
      </w:r>
      <w:proofErr w:type="gramStart"/>
      <w:r>
        <w:rPr>
          <w:rFonts w:ascii="Segoe UI" w:eastAsia="Segoe UI" w:hAnsi="Segoe UI" w:cs="Segoe UI"/>
          <w:color w:val="323130"/>
          <w:sz w:val="24"/>
          <w:szCs w:val="24"/>
        </w:rPr>
        <w:t>Nessa</w:t>
      </w:r>
      <w:proofErr w:type="gramEnd"/>
      <w:r>
        <w:rPr>
          <w:rFonts w:ascii="Segoe UI" w:eastAsia="Segoe UI" w:hAnsi="Segoe UI" w:cs="Segoe UI"/>
          <w:color w:val="323130"/>
          <w:sz w:val="24"/>
          <w:szCs w:val="24"/>
        </w:rPr>
        <w:t xml:space="preserve"> and I serve as the Associate Vice President of Community Impact here at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Health. I started with this grant as the program director and have moved into a position of supporting our current.</w:t>
      </w:r>
      <w:r>
        <w:rPr>
          <w:rFonts w:ascii="Segoe UI" w:eastAsia="Segoe UI" w:hAnsi="Segoe UI" w:cs="Segoe UI"/>
          <w:color w:val="323130"/>
          <w:sz w:val="24"/>
          <w:szCs w:val="24"/>
        </w:rPr>
        <w:br/>
        <w:t>Program staff and I had zero experience with apprenticeships besides knowing that plumbers and electricians did them. So I came in with not a whole lot of knowledge and or assumptions.</w:t>
      </w:r>
    </w:p>
    <w:p w14:paraId="08223065" w14:textId="77777777" w:rsidR="00800E18" w:rsidRDefault="00E20880">
      <w:pPr>
        <w:spacing w:line="300" w:lineRule="auto"/>
      </w:pPr>
      <w:r>
        <w:rPr>
          <w:noProof/>
        </w:rPr>
        <w:drawing>
          <wp:anchor distT="0" distB="0" distL="0" distR="0" simplePos="0" relativeHeight="251646464" behindDoc="0" locked="0" layoutInCell="1" allowOverlap="1" wp14:anchorId="197ED769" wp14:editId="321A8E38">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19:19</w:t>
      </w:r>
      <w:r>
        <w:rPr>
          <w:rFonts w:ascii="Segoe UI" w:eastAsia="Segoe UI" w:hAnsi="Segoe UI" w:cs="Segoe UI"/>
          <w:color w:val="323130"/>
          <w:sz w:val="24"/>
          <w:szCs w:val="24"/>
        </w:rPr>
        <w:br/>
        <w:t xml:space="preserve">All right. And that's a pretty common one of we think of the skilled trades first with apprenticeship. All right,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to Kayla next for an intro and then Hannah.</w:t>
      </w:r>
    </w:p>
    <w:p w14:paraId="22A7432C" w14:textId="77777777" w:rsidR="00800E18" w:rsidRDefault="00E20880">
      <w:pPr>
        <w:spacing w:line="300" w:lineRule="auto"/>
      </w:pPr>
      <w:r>
        <w:rPr>
          <w:noProof/>
        </w:rPr>
        <w:drawing>
          <wp:anchor distT="0" distB="0" distL="0" distR="0" simplePos="0" relativeHeight="251647488" behindDoc="0" locked="0" layoutInCell="1" allowOverlap="1" wp14:anchorId="3FCEC13A" wp14:editId="79D7A176">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19:31</w:t>
      </w:r>
      <w:r>
        <w:rPr>
          <w:rFonts w:ascii="Segoe UI" w:eastAsia="Segoe UI" w:hAnsi="Segoe UI" w:cs="Segoe UI"/>
          <w:color w:val="323130"/>
          <w:sz w:val="24"/>
          <w:szCs w:val="24"/>
        </w:rPr>
        <w:br/>
        <w:t xml:space="preserve">My name is Kayla Gorecki. I am the clinical educator with the Next Nurse Nursing Apprenticeship program here at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and I can't say that I had any misnomers about apprenticeship because for years I've been a nurse for 15 years now. I've been saying that nursing needs to be an apprenticeship.</w:t>
      </w:r>
      <w:r>
        <w:rPr>
          <w:rFonts w:ascii="Segoe UI" w:eastAsia="Segoe UI" w:hAnsi="Segoe UI" w:cs="Segoe UI"/>
          <w:color w:val="323130"/>
          <w:sz w:val="24"/>
          <w:szCs w:val="24"/>
        </w:rPr>
        <w:br/>
        <w:t>Process because everybody throughout your education tells you that you're going to learn everything you need to know on the job. And then when you're on the job, you learn everything you need</w:t>
      </w:r>
      <w:r>
        <w:rPr>
          <w:rFonts w:ascii="Segoe UI" w:eastAsia="Segoe UI" w:hAnsi="Segoe UI" w:cs="Segoe UI"/>
          <w:color w:val="323130"/>
          <w:sz w:val="24"/>
          <w:szCs w:val="24"/>
        </w:rPr>
        <w:t xml:space="preserve"> to know to be a nurse. And so I've always been a fan of apprenticeship, so very excited to be a part of this.</w:t>
      </w:r>
      <w:r>
        <w:rPr>
          <w:rFonts w:ascii="Segoe UI" w:eastAsia="Segoe UI" w:hAnsi="Segoe UI" w:cs="Segoe UI"/>
          <w:color w:val="323130"/>
          <w:sz w:val="24"/>
          <w:szCs w:val="24"/>
        </w:rPr>
        <w:br/>
        <w:t>that work.</w:t>
      </w:r>
    </w:p>
    <w:p w14:paraId="05C8B678" w14:textId="77777777" w:rsidR="00800E18" w:rsidRDefault="00E20880">
      <w:pPr>
        <w:spacing w:line="300" w:lineRule="auto"/>
      </w:pPr>
      <w:r>
        <w:rPr>
          <w:noProof/>
        </w:rPr>
        <w:drawing>
          <wp:anchor distT="0" distB="0" distL="0" distR="0" simplePos="0" relativeHeight="251648512" behindDoc="0" locked="0" layoutInCell="1" allowOverlap="1" wp14:anchorId="605A3270" wp14:editId="7F4DD537">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20:07</w:t>
      </w:r>
      <w:r>
        <w:rPr>
          <w:rFonts w:ascii="Segoe UI" w:eastAsia="Segoe UI" w:hAnsi="Segoe UI" w:cs="Segoe UI"/>
          <w:color w:val="323130"/>
          <w:sz w:val="24"/>
          <w:szCs w:val="24"/>
        </w:rPr>
        <w:br/>
        <w:t>Thanks, Kayla. And last but not least, Hannah.</w:t>
      </w:r>
    </w:p>
    <w:p w14:paraId="000CD803" w14:textId="77777777" w:rsidR="00800E18" w:rsidRDefault="00E20880">
      <w:pPr>
        <w:spacing w:line="300" w:lineRule="auto"/>
      </w:pPr>
      <w:r>
        <w:rPr>
          <w:noProof/>
        </w:rPr>
        <w:drawing>
          <wp:anchor distT="0" distB="0" distL="0" distR="0" simplePos="0" relativeHeight="251649536" behindDoc="0" locked="0" layoutInCell="1" allowOverlap="1" wp14:anchorId="67F999B6" wp14:editId="6D8AC956">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Hannah Dieterle   </w:t>
      </w:r>
      <w:r>
        <w:rPr>
          <w:rFonts w:ascii="Segoe UI" w:eastAsia="Segoe UI" w:hAnsi="Segoe UI" w:cs="Segoe UI"/>
          <w:color w:val="A19F9D"/>
          <w:sz w:val="24"/>
          <w:szCs w:val="24"/>
        </w:rPr>
        <w:t>20:10</w:t>
      </w:r>
      <w:r>
        <w:rPr>
          <w:rFonts w:ascii="Segoe UI" w:eastAsia="Segoe UI" w:hAnsi="Segoe UI" w:cs="Segoe UI"/>
          <w:color w:val="323130"/>
          <w:sz w:val="24"/>
          <w:szCs w:val="24"/>
        </w:rPr>
        <w:br/>
        <w:t>Thanks, Darcy. I'm Hannah Dieterle, and I'm the program manager for Next Nurse here at Levine Health. I came on the grant as a part-time coordinator at the beginning and have progressed to the program manager, and I knew the similar amount as Kate. I only knew about plumbing and electricians. I didn't even know.</w:t>
      </w:r>
      <w:r>
        <w:rPr>
          <w:rFonts w:ascii="Segoe UI" w:eastAsia="Segoe UI" w:hAnsi="Segoe UI" w:cs="Segoe UI"/>
          <w:color w:val="323130"/>
          <w:sz w:val="24"/>
          <w:szCs w:val="24"/>
        </w:rPr>
        <w:br/>
        <w:t>Nursing could be an apprenticeship. So it has been a really fun journey learning all of this and I'm really happy to be a part of it.</w:t>
      </w:r>
    </w:p>
    <w:p w14:paraId="07C7AA55" w14:textId="77777777" w:rsidR="00800E18" w:rsidRDefault="00E20880">
      <w:pPr>
        <w:spacing w:line="300" w:lineRule="auto"/>
      </w:pPr>
      <w:r>
        <w:rPr>
          <w:noProof/>
        </w:rPr>
        <w:lastRenderedPageBreak/>
        <w:drawing>
          <wp:anchor distT="0" distB="0" distL="0" distR="0" simplePos="0" relativeHeight="251650560" behindDoc="0" locked="0" layoutInCell="1" allowOverlap="1" wp14:anchorId="005AC981" wp14:editId="35F104A6">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20:35</w:t>
      </w:r>
      <w:r>
        <w:rPr>
          <w:rFonts w:ascii="Segoe UI" w:eastAsia="Segoe UI" w:hAnsi="Segoe UI" w:cs="Segoe UI"/>
          <w:color w:val="323130"/>
          <w:sz w:val="24"/>
          <w:szCs w:val="24"/>
        </w:rPr>
        <w:br/>
      </w:r>
      <w:r>
        <w:rPr>
          <w:rFonts w:ascii="Segoe UI" w:eastAsia="Segoe UI" w:hAnsi="Segoe UI" w:cs="Segoe UI"/>
          <w:color w:val="323130"/>
          <w:sz w:val="24"/>
          <w:szCs w:val="24"/>
        </w:rPr>
        <w:t>All right, thanks. So, well, OK, let's start with Kate. Especially knowing nothing about apprenticeship, how did it start? How did you all land on this option when you were thinking about your H1B grant?</w:t>
      </w:r>
    </w:p>
    <w:p w14:paraId="11DE3E0C" w14:textId="77777777" w:rsidR="00800E18" w:rsidRDefault="00E20880">
      <w:pPr>
        <w:spacing w:line="300" w:lineRule="auto"/>
      </w:pPr>
      <w:r>
        <w:rPr>
          <w:noProof/>
        </w:rPr>
        <w:drawing>
          <wp:anchor distT="0" distB="0" distL="0" distR="0" simplePos="0" relativeHeight="251651584" behindDoc="0" locked="0" layoutInCell="1" allowOverlap="1" wp14:anchorId="7A4C2347" wp14:editId="55F25440">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Nessan   </w:t>
      </w:r>
      <w:r>
        <w:rPr>
          <w:rFonts w:ascii="Segoe UI" w:eastAsia="Segoe UI" w:hAnsi="Segoe UI" w:cs="Segoe UI"/>
          <w:color w:val="A19F9D"/>
          <w:sz w:val="24"/>
          <w:szCs w:val="24"/>
        </w:rPr>
        <w:t>20:49</w:t>
      </w:r>
      <w:r>
        <w:rPr>
          <w:rFonts w:ascii="Segoe UI" w:eastAsia="Segoe UI" w:hAnsi="Segoe UI" w:cs="Segoe UI"/>
          <w:color w:val="323130"/>
          <w:sz w:val="24"/>
          <w:szCs w:val="24"/>
        </w:rPr>
        <w:br/>
        <w:t>I always joke that it was a little bit of blind luck how we ended up with apprenticeships. So for some background, none of the people who are working on the program right now wrote the grant, and I know that's similar for some other.</w:t>
      </w:r>
      <w:r>
        <w:rPr>
          <w:rFonts w:ascii="Segoe UI" w:eastAsia="Segoe UI" w:hAnsi="Segoe UI" w:cs="Segoe UI"/>
          <w:color w:val="323130"/>
          <w:sz w:val="24"/>
          <w:szCs w:val="24"/>
        </w:rPr>
        <w:br/>
        <w:t xml:space="preserve">Organizations that we received the grant and took it on to operationalize. So </w:t>
      </w:r>
      <w:proofErr w:type="gramStart"/>
      <w:r>
        <w:rPr>
          <w:rFonts w:ascii="Segoe UI" w:eastAsia="Segoe UI" w:hAnsi="Segoe UI" w:cs="Segoe UI"/>
          <w:color w:val="323130"/>
          <w:sz w:val="24"/>
          <w:szCs w:val="24"/>
        </w:rPr>
        <w:t xml:space="preserve">the </w:t>
      </w:r>
      <w:proofErr w:type="spellStart"/>
      <w:r>
        <w:rPr>
          <w:rFonts w:ascii="Segoe UI" w:eastAsia="Segoe UI" w:hAnsi="Segoe UI" w:cs="Segoe UI"/>
          <w:color w:val="323130"/>
          <w:sz w:val="24"/>
          <w:szCs w:val="24"/>
        </w:rPr>
        <w:t>the</w:t>
      </w:r>
      <w:proofErr w:type="spellEnd"/>
      <w:proofErr w:type="gramEnd"/>
      <w:r>
        <w:rPr>
          <w:rFonts w:ascii="Segoe UI" w:eastAsia="Segoe UI" w:hAnsi="Segoe UI" w:cs="Segoe UI"/>
          <w:color w:val="323130"/>
          <w:sz w:val="24"/>
          <w:szCs w:val="24"/>
        </w:rPr>
        <w:t xml:space="preserve"> big plan originally was a much bigger, broader program, almost like a school.</w:t>
      </w:r>
      <w:r>
        <w:rPr>
          <w:rFonts w:ascii="Segoe UI" w:eastAsia="Segoe UI" w:hAnsi="Segoe UI" w:cs="Segoe UI"/>
          <w:color w:val="323130"/>
          <w:sz w:val="24"/>
          <w:szCs w:val="24"/>
        </w:rPr>
        <w:br/>
        <w:t xml:space="preserve">Within a school to support all types of workers getting into the nursing tract and as we dug </w:t>
      </w:r>
      <w:r>
        <w:rPr>
          <w:rFonts w:ascii="Segoe UI" w:eastAsia="Segoe UI" w:hAnsi="Segoe UI" w:cs="Segoe UI"/>
          <w:color w:val="323130"/>
          <w:sz w:val="24"/>
          <w:szCs w:val="24"/>
        </w:rPr>
        <w:t>into it and realized what was actually possible with our organization, some of the feedback that we got from our COA S.</w:t>
      </w:r>
      <w:r>
        <w:rPr>
          <w:rFonts w:ascii="Segoe UI" w:eastAsia="Segoe UI" w:hAnsi="Segoe UI" w:cs="Segoe UI"/>
          <w:color w:val="323130"/>
          <w:sz w:val="24"/>
          <w:szCs w:val="24"/>
        </w:rPr>
        <w:br/>
        <w:t xml:space="preserve">We realized that apprenticeship really was the way to do this. And 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just kind of started from there. Our one of our previous staff, Heather Smith, really worked with our state department.</w:t>
      </w:r>
      <w:r>
        <w:rPr>
          <w:rFonts w:ascii="Segoe UI" w:eastAsia="Segoe UI" w:hAnsi="Segoe UI" w:cs="Segoe UI"/>
          <w:color w:val="323130"/>
          <w:sz w:val="24"/>
          <w:szCs w:val="24"/>
        </w:rPr>
        <w:br/>
        <w:t>Affirmative labor and industry, their apprenticeship department to create the different tracks and the different pathways and it just kind of rolled from there.</w:t>
      </w:r>
    </w:p>
    <w:p w14:paraId="15FF1837" w14:textId="77777777" w:rsidR="00800E18" w:rsidRDefault="00E20880">
      <w:pPr>
        <w:spacing w:line="300" w:lineRule="auto"/>
      </w:pPr>
      <w:r>
        <w:rPr>
          <w:noProof/>
        </w:rPr>
        <w:drawing>
          <wp:anchor distT="0" distB="0" distL="0" distR="0" simplePos="0" relativeHeight="251652608" behindDoc="0" locked="0" layoutInCell="1" allowOverlap="1" wp14:anchorId="4C970606" wp14:editId="58CEE7CC">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22:06</w:t>
      </w:r>
      <w:r>
        <w:rPr>
          <w:rFonts w:ascii="Segoe UI" w:eastAsia="Segoe UI" w:hAnsi="Segoe UI" w:cs="Segoe UI"/>
          <w:color w:val="323130"/>
          <w:sz w:val="24"/>
          <w:szCs w:val="24"/>
        </w:rPr>
        <w:br/>
        <w:t>OK, so learning along the way, almost like you were apprentices about apprenticeship along the way. But OK, so I want to take us a little bit to the apprentice experience and so Kayla.</w:t>
      </w:r>
    </w:p>
    <w:p w14:paraId="7650ACB2" w14:textId="77777777" w:rsidR="00800E18" w:rsidRDefault="00E20880">
      <w:pPr>
        <w:spacing w:line="300" w:lineRule="auto"/>
      </w:pPr>
      <w:r>
        <w:rPr>
          <w:noProof/>
        </w:rPr>
        <w:drawing>
          <wp:anchor distT="0" distB="0" distL="0" distR="0" simplePos="0" relativeHeight="251653632" behindDoc="0" locked="0" layoutInCell="1" allowOverlap="1" wp14:anchorId="149F723A" wp14:editId="43EDCAE0">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Nessan   </w:t>
      </w:r>
      <w:r>
        <w:rPr>
          <w:rFonts w:ascii="Segoe UI" w:eastAsia="Segoe UI" w:hAnsi="Segoe UI" w:cs="Segoe UI"/>
          <w:color w:val="A19F9D"/>
          <w:sz w:val="24"/>
          <w:szCs w:val="24"/>
        </w:rPr>
        <w:t>22:08</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p>
    <w:p w14:paraId="0FFE1196" w14:textId="77777777" w:rsidR="00800E18" w:rsidRDefault="00E20880">
      <w:pPr>
        <w:spacing w:line="300" w:lineRule="auto"/>
      </w:pPr>
      <w:r>
        <w:rPr>
          <w:noProof/>
        </w:rPr>
        <w:drawing>
          <wp:anchor distT="0" distB="0" distL="0" distR="0" simplePos="0" relativeHeight="251654656" behindDoc="0" locked="0" layoutInCell="1" allowOverlap="1" wp14:anchorId="148CC8DF" wp14:editId="7802D026">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22:22</w:t>
      </w:r>
      <w:r>
        <w:rPr>
          <w:rFonts w:ascii="Segoe UI" w:eastAsia="Segoe UI" w:hAnsi="Segoe UI" w:cs="Segoe UI"/>
          <w:color w:val="323130"/>
          <w:sz w:val="24"/>
          <w:szCs w:val="24"/>
        </w:rPr>
        <w:br/>
        <w:t>From your perspective, can you share a little bit about what's different from being an apprentice versus a more traditional like nursing student or employee in a healthcare organization?</w:t>
      </w:r>
    </w:p>
    <w:p w14:paraId="20F55E91" w14:textId="77777777" w:rsidR="00800E18" w:rsidRDefault="00E20880">
      <w:pPr>
        <w:spacing w:line="300" w:lineRule="auto"/>
      </w:pPr>
      <w:r>
        <w:rPr>
          <w:noProof/>
        </w:rPr>
        <w:lastRenderedPageBreak/>
        <w:drawing>
          <wp:anchor distT="0" distB="0" distL="0" distR="0" simplePos="0" relativeHeight="251655680" behindDoc="0" locked="0" layoutInCell="1" allowOverlap="1" wp14:anchorId="1EF84A67" wp14:editId="364B09FD">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22:36</w:t>
      </w:r>
      <w:r>
        <w:rPr>
          <w:rFonts w:ascii="Segoe UI" w:eastAsia="Segoe UI" w:hAnsi="Segoe UI" w:cs="Segoe UI"/>
          <w:color w:val="323130"/>
          <w:sz w:val="24"/>
          <w:szCs w:val="24"/>
        </w:rPr>
        <w:br/>
        <w:t>Absolutely. So I think if you are a nurse or if you know a nurse, working and being able to use those skills every day that you learn in school, by the time nursing school is done, you are confident in those skills. You've done them.</w:t>
      </w:r>
      <w:r>
        <w:rPr>
          <w:rFonts w:ascii="Segoe UI" w:eastAsia="Segoe UI" w:hAnsi="Segoe UI" w:cs="Segoe UI"/>
          <w:color w:val="323130"/>
          <w:sz w:val="24"/>
          <w:szCs w:val="24"/>
        </w:rPr>
        <w:br/>
        <w:t>You've seen everything. And oftentimes when you are the apprentice on the floor, as a nurse, you're always busy. And you know what? That apprentice can go start my IV. So you're going to get all of those skills that normally leaving nursing school, I neve</w:t>
      </w:r>
      <w:r>
        <w:rPr>
          <w:rFonts w:ascii="Segoe UI" w:eastAsia="Segoe UI" w:hAnsi="Segoe UI" w:cs="Segoe UI"/>
          <w:color w:val="323130"/>
          <w:sz w:val="24"/>
          <w:szCs w:val="24"/>
        </w:rPr>
        <w:t>r started an IV in nurse.</w:t>
      </w:r>
      <w:r>
        <w:rPr>
          <w:rFonts w:ascii="Segoe UI" w:eastAsia="Segoe UI" w:hAnsi="Segoe UI" w:cs="Segoe UI"/>
          <w:color w:val="323130"/>
          <w:sz w:val="24"/>
          <w:szCs w:val="24"/>
        </w:rPr>
        <w:br/>
        <w:t>Nursing school. I never did a lot of those skills because during the limited clinical time that I had, those opportunities never arose for me. And so in traditional fashion, I learned them on the job after I had graduated, which essentially cost the company that hired me more money to train me because I.</w:t>
      </w:r>
      <w:r>
        <w:rPr>
          <w:rFonts w:ascii="Segoe UI" w:eastAsia="Segoe UI" w:hAnsi="Segoe UI" w:cs="Segoe UI"/>
          <w:color w:val="323130"/>
          <w:sz w:val="24"/>
          <w:szCs w:val="24"/>
        </w:rPr>
        <w:br/>
        <w:t xml:space="preserve">Was an extreme novice at those skills. And so as an apprentice, you really get to see things, do things, be comfortable with those assessments and maybe rapidly declining patients </w:t>
      </w:r>
      <w:r>
        <w:rPr>
          <w:rFonts w:ascii="Segoe UI" w:eastAsia="Segoe UI" w:hAnsi="Segoe UI" w:cs="Segoe UI"/>
          <w:color w:val="323130"/>
          <w:sz w:val="24"/>
          <w:szCs w:val="24"/>
        </w:rPr>
        <w:t>or.</w:t>
      </w:r>
      <w:r>
        <w:rPr>
          <w:rFonts w:ascii="Segoe UI" w:eastAsia="Segoe UI" w:hAnsi="Segoe UI" w:cs="Segoe UI"/>
          <w:color w:val="323130"/>
          <w:sz w:val="24"/>
          <w:szCs w:val="24"/>
        </w:rPr>
        <w:br/>
        <w:t>Because it's not just the skills, it really is learning to hone those assessment skills that makes a good nurse. And so seeing that over and over again really does solidify that confidence and being able to.</w:t>
      </w:r>
      <w:r>
        <w:rPr>
          <w:rFonts w:ascii="Segoe UI" w:eastAsia="Segoe UI" w:hAnsi="Segoe UI" w:cs="Segoe UI"/>
          <w:color w:val="323130"/>
          <w:sz w:val="24"/>
          <w:szCs w:val="24"/>
        </w:rPr>
        <w:br/>
        <w:t>See that and know that again when you see it, I guess you can.</w:t>
      </w:r>
    </w:p>
    <w:p w14:paraId="0039A790" w14:textId="77777777" w:rsidR="00800E18" w:rsidRDefault="00E20880">
      <w:pPr>
        <w:spacing w:line="300" w:lineRule="auto"/>
      </w:pPr>
      <w:r>
        <w:rPr>
          <w:noProof/>
        </w:rPr>
        <w:drawing>
          <wp:anchor distT="0" distB="0" distL="0" distR="0" simplePos="0" relativeHeight="251656704" behindDoc="0" locked="0" layoutInCell="1" allowOverlap="1" wp14:anchorId="77CB0E11" wp14:editId="43E7963D">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24:12</w:t>
      </w:r>
      <w:r>
        <w:rPr>
          <w:rFonts w:ascii="Segoe UI" w:eastAsia="Segoe UI" w:hAnsi="Segoe UI" w:cs="Segoe UI"/>
          <w:color w:val="323130"/>
          <w:sz w:val="24"/>
          <w:szCs w:val="24"/>
        </w:rPr>
        <w:br/>
        <w:t xml:space="preserve">Thanks, Kayla. Hannah,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turn to you next because you all have really grown your program kind of quickly and organically, now having 10 different employer partners and county who each have their own program, including some employers who were a no at the beginning.</w:t>
      </w:r>
      <w:r>
        <w:rPr>
          <w:rFonts w:ascii="Segoe UI" w:eastAsia="Segoe UI" w:hAnsi="Segoe UI" w:cs="Segoe UI"/>
          <w:color w:val="323130"/>
          <w:sz w:val="24"/>
          <w:szCs w:val="24"/>
        </w:rPr>
        <w:br/>
        <w:t xml:space="preserve">Beginning and now they're coming back to you to pick up that conversation. So it makes me curious, what do you notice when you all have conversations with employers? I don't know if it's about the differences </w:t>
      </w:r>
      <w:proofErr w:type="gramStart"/>
      <w:r>
        <w:rPr>
          <w:rFonts w:ascii="Segoe UI" w:eastAsia="Segoe UI" w:hAnsi="Segoe UI" w:cs="Segoe UI"/>
          <w:color w:val="323130"/>
          <w:sz w:val="24"/>
          <w:szCs w:val="24"/>
        </w:rPr>
        <w:t>or how</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how</w:t>
      </w:r>
      <w:proofErr w:type="spellEnd"/>
      <w:r>
        <w:rPr>
          <w:rFonts w:ascii="Segoe UI" w:eastAsia="Segoe UI" w:hAnsi="Segoe UI" w:cs="Segoe UI"/>
          <w:color w:val="323130"/>
          <w:sz w:val="24"/>
          <w:szCs w:val="24"/>
        </w:rPr>
        <w:t xml:space="preserve"> do you and your employer partners know when they're ready?</w:t>
      </w:r>
      <w:r>
        <w:rPr>
          <w:rFonts w:ascii="Segoe UI" w:eastAsia="Segoe UI" w:hAnsi="Segoe UI" w:cs="Segoe UI"/>
          <w:color w:val="323130"/>
          <w:sz w:val="24"/>
          <w:szCs w:val="24"/>
        </w:rPr>
        <w:br/>
        <w:t>Versus to stop thinking about something and actually start putting a program together.</w:t>
      </w:r>
    </w:p>
    <w:p w14:paraId="3EDDEC58" w14:textId="77777777" w:rsidR="00800E18" w:rsidRDefault="00E20880">
      <w:pPr>
        <w:spacing w:line="300" w:lineRule="auto"/>
      </w:pPr>
      <w:r>
        <w:rPr>
          <w:noProof/>
        </w:rPr>
        <w:drawing>
          <wp:anchor distT="0" distB="0" distL="0" distR="0" simplePos="0" relativeHeight="251657728" behindDoc="0" locked="0" layoutInCell="1" allowOverlap="1" wp14:anchorId="267B89F0" wp14:editId="6C67859D">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Hannah Dieterle   </w:t>
      </w:r>
      <w:r>
        <w:rPr>
          <w:rFonts w:ascii="Segoe UI" w:eastAsia="Segoe UI" w:hAnsi="Segoe UI" w:cs="Segoe UI"/>
          <w:color w:val="A19F9D"/>
          <w:sz w:val="24"/>
          <w:szCs w:val="24"/>
        </w:rPr>
        <w:t>24:55</w:t>
      </w:r>
      <w:r>
        <w:rPr>
          <w:rFonts w:ascii="Segoe UI" w:eastAsia="Segoe UI" w:hAnsi="Segoe UI" w:cs="Segoe UI"/>
          <w:color w:val="323130"/>
          <w:sz w:val="24"/>
          <w:szCs w:val="24"/>
        </w:rPr>
        <w:br/>
        <w:t xml:space="preserve">Yeah, absolutely. Thanks, Darcy. Usually our employer partners, we know they're </w:t>
      </w:r>
      <w:r>
        <w:rPr>
          <w:rFonts w:ascii="Segoe UI" w:eastAsia="Segoe UI" w:hAnsi="Segoe UI" w:cs="Segoe UI"/>
          <w:color w:val="323130"/>
          <w:sz w:val="24"/>
          <w:szCs w:val="24"/>
        </w:rPr>
        <w:lastRenderedPageBreak/>
        <w:t xml:space="preserve">ready when they </w:t>
      </w:r>
      <w:proofErr w:type="spellStart"/>
      <w:r>
        <w:rPr>
          <w:rFonts w:ascii="Segoe UI" w:eastAsia="Segoe UI" w:hAnsi="Segoe UI" w:cs="Segoe UI"/>
          <w:color w:val="323130"/>
          <w:sz w:val="24"/>
          <w:szCs w:val="24"/>
        </w:rPr>
        <w:t>they</w:t>
      </w:r>
      <w:proofErr w:type="spellEnd"/>
      <w:r>
        <w:rPr>
          <w:rFonts w:ascii="Segoe UI" w:eastAsia="Segoe UI" w:hAnsi="Segoe UI" w:cs="Segoe UI"/>
          <w:color w:val="323130"/>
          <w:sz w:val="24"/>
          <w:szCs w:val="24"/>
        </w:rPr>
        <w:t xml:space="preserve"> see the value in the program pretty quickly where their staff maybe are already thinking of applying to a nursing school or have already been accepted and they're trying to look at ways in investing in them and creating their own workforce development.</w:t>
      </w:r>
      <w:r>
        <w:rPr>
          <w:rFonts w:ascii="Segoe UI" w:eastAsia="Segoe UI" w:hAnsi="Segoe UI" w:cs="Segoe UI"/>
          <w:color w:val="323130"/>
          <w:sz w:val="24"/>
          <w:szCs w:val="24"/>
        </w:rPr>
        <w:br/>
        <w:t xml:space="preserve">I think also when they learn that they create, they become the sponsor of their apprenticeship, they have a lot of ownership to that </w:t>
      </w:r>
      <w:r>
        <w:rPr>
          <w:rFonts w:ascii="Segoe UI" w:eastAsia="Segoe UI" w:hAnsi="Segoe UI" w:cs="Segoe UI"/>
          <w:color w:val="323130"/>
          <w:sz w:val="24"/>
          <w:szCs w:val="24"/>
        </w:rPr>
        <w:t>too and they can take some control in that in addition to partnering with us as well.</w:t>
      </w:r>
    </w:p>
    <w:p w14:paraId="62C0CC2D" w14:textId="77777777" w:rsidR="00800E18" w:rsidRDefault="00E20880">
      <w:pPr>
        <w:spacing w:line="300" w:lineRule="auto"/>
      </w:pPr>
      <w:r>
        <w:rPr>
          <w:noProof/>
        </w:rPr>
        <w:drawing>
          <wp:anchor distT="0" distB="0" distL="0" distR="0" simplePos="0" relativeHeight="251658752" behindDoc="0" locked="0" layoutInCell="1" allowOverlap="1" wp14:anchorId="5A7DD889" wp14:editId="28E8ED64">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25:32</w:t>
      </w:r>
      <w:r>
        <w:rPr>
          <w:rFonts w:ascii="Segoe UI" w:eastAsia="Segoe UI" w:hAnsi="Segoe UI" w:cs="Segoe UI"/>
          <w:color w:val="323130"/>
          <w:sz w:val="24"/>
          <w:szCs w:val="24"/>
        </w:rPr>
        <w:br/>
        <w:t xml:space="preserve">And I think some of that is even employer partners as repeat customers. Either they start with one apprentice and they're coming back for more or wanting to add apprentices in new tracks or programs too. All right,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open the floor for questions in a minute.</w:t>
      </w:r>
      <w:r>
        <w:rPr>
          <w:rFonts w:ascii="Segoe UI" w:eastAsia="Segoe UI" w:hAnsi="Segoe UI" w:cs="Segoe UI"/>
          <w:color w:val="323130"/>
          <w:sz w:val="24"/>
          <w:szCs w:val="24"/>
        </w:rPr>
        <w:br/>
        <w:t>But we'll do one more quick round Robin and I would invite you all to share some piece of advice for others if you know, especially if someone is just here learning about talking about apprenticeship, but haven't had a lot</w:t>
      </w:r>
      <w:r>
        <w:rPr>
          <w:rFonts w:ascii="Segoe UI" w:eastAsia="Segoe UI" w:hAnsi="Segoe UI" w:cs="Segoe UI"/>
          <w:color w:val="323130"/>
          <w:sz w:val="24"/>
          <w:szCs w:val="24"/>
        </w:rPr>
        <w:t xml:space="preserve"> of experience seeing or doing it or you know, even just imagining it.</w:t>
      </w:r>
      <w:r>
        <w:rPr>
          <w:rFonts w:ascii="Segoe UI" w:eastAsia="Segoe UI" w:hAnsi="Segoe UI" w:cs="Segoe UI"/>
          <w:color w:val="323130"/>
          <w:sz w:val="24"/>
          <w:szCs w:val="24"/>
        </w:rPr>
        <w:br/>
        <w:t>In the healthcare industry, are there lessons learned either from challenges or just advice you would give to other grantees who want to continue this conversation? And we can go the same order we followed. We'll start with Kate.</w:t>
      </w:r>
    </w:p>
    <w:p w14:paraId="1965CB44" w14:textId="77777777" w:rsidR="00800E18" w:rsidRDefault="00E20880">
      <w:pPr>
        <w:spacing w:line="300" w:lineRule="auto"/>
      </w:pPr>
      <w:r>
        <w:rPr>
          <w:noProof/>
        </w:rPr>
        <w:drawing>
          <wp:anchor distT="0" distB="0" distL="0" distR="0" simplePos="0" relativeHeight="251659776" behindDoc="0" locked="0" layoutInCell="1" allowOverlap="1" wp14:anchorId="0AE7E535" wp14:editId="7D50C77D">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Nessan   </w:t>
      </w:r>
      <w:r>
        <w:rPr>
          <w:rFonts w:ascii="Segoe UI" w:eastAsia="Segoe UI" w:hAnsi="Segoe UI" w:cs="Segoe UI"/>
          <w:color w:val="A19F9D"/>
          <w:sz w:val="24"/>
          <w:szCs w:val="24"/>
        </w:rPr>
        <w:t>26:23</w:t>
      </w:r>
      <w:r>
        <w:rPr>
          <w:rFonts w:ascii="Segoe UI" w:eastAsia="Segoe UI" w:hAnsi="Segoe UI" w:cs="Segoe UI"/>
          <w:color w:val="323130"/>
          <w:sz w:val="24"/>
          <w:szCs w:val="24"/>
        </w:rPr>
        <w:br/>
        <w:t xml:space="preserve">I think the biggest advice that I would give is to work closely with your apprenticeship, either state or away contact with that. </w:t>
      </w:r>
      <w:proofErr w:type="gramStart"/>
      <w:r>
        <w:rPr>
          <w:rFonts w:ascii="Segoe UI" w:eastAsia="Segoe UI" w:hAnsi="Segoe UI" w:cs="Segoe UI"/>
          <w:color w:val="323130"/>
          <w:sz w:val="24"/>
          <w:szCs w:val="24"/>
        </w:rPr>
        <w:t xml:space="preserve">We </w:t>
      </w:r>
      <w:proofErr w:type="spellStart"/>
      <w:r>
        <w:rPr>
          <w:rFonts w:ascii="Segoe UI" w:eastAsia="Segoe UI" w:hAnsi="Segoe UI" w:cs="Segoe UI"/>
          <w:color w:val="323130"/>
          <w:sz w:val="24"/>
          <w:szCs w:val="24"/>
        </w:rPr>
        <w:t>we</w:t>
      </w:r>
      <w:proofErr w:type="spellEnd"/>
      <w:proofErr w:type="gramEnd"/>
      <w:r>
        <w:rPr>
          <w:rFonts w:ascii="Segoe UI" w:eastAsia="Segoe UI" w:hAnsi="Segoe UI" w:cs="Segoe UI"/>
          <w:color w:val="323130"/>
          <w:sz w:val="24"/>
          <w:szCs w:val="24"/>
        </w:rPr>
        <w:t xml:space="preserve"> were kind of lucky in a way to get a </w:t>
      </w:r>
      <w:proofErr w:type="gramStart"/>
      <w:r>
        <w:rPr>
          <w:rFonts w:ascii="Segoe UI" w:eastAsia="Segoe UI" w:hAnsi="Segoe UI" w:cs="Segoe UI"/>
          <w:color w:val="323130"/>
          <w:sz w:val="24"/>
          <w:szCs w:val="24"/>
        </w:rPr>
        <w:t>brand new</w:t>
      </w:r>
      <w:proofErr w:type="gramEnd"/>
      <w:r>
        <w:rPr>
          <w:rFonts w:ascii="Segoe UI" w:eastAsia="Segoe UI" w:hAnsi="Segoe UI" w:cs="Segoe UI"/>
          <w:color w:val="323130"/>
          <w:sz w:val="24"/>
          <w:szCs w:val="24"/>
        </w:rPr>
        <w:t xml:space="preserve"> apprenticeship person at the state.</w:t>
      </w:r>
      <w:r>
        <w:rPr>
          <w:rFonts w:ascii="Segoe UI" w:eastAsia="Segoe UI" w:hAnsi="Segoe UI" w:cs="Segoe UI"/>
          <w:color w:val="323130"/>
          <w:sz w:val="24"/>
          <w:szCs w:val="24"/>
        </w:rPr>
        <w:br/>
        <w:t>To help us create this. And so we were learning together and he was able to ask a lot of the questions that we didn't know we needed to answer. So their partnership has been invaluable in getting this, getting the ramps going.</w:t>
      </w:r>
      <w:r>
        <w:rPr>
          <w:rFonts w:ascii="Segoe UI" w:eastAsia="Segoe UI" w:hAnsi="Segoe UI" w:cs="Segoe UI"/>
          <w:color w:val="323130"/>
          <w:sz w:val="24"/>
          <w:szCs w:val="24"/>
        </w:rPr>
        <w:br/>
        <w:t xml:space="preserve">And set up. So I would say make friends with </w:t>
      </w:r>
      <w:r>
        <w:rPr>
          <w:rFonts w:ascii="Segoe UI" w:eastAsia="Segoe UI" w:hAnsi="Segoe UI" w:cs="Segoe UI"/>
          <w:color w:val="323130"/>
          <w:sz w:val="24"/>
          <w:szCs w:val="24"/>
        </w:rPr>
        <w:t>them as much as you can.</w:t>
      </w:r>
    </w:p>
    <w:p w14:paraId="7133BF46" w14:textId="77777777" w:rsidR="00800E18" w:rsidRDefault="00E20880">
      <w:pPr>
        <w:spacing w:line="300" w:lineRule="auto"/>
      </w:pPr>
      <w:r>
        <w:rPr>
          <w:noProof/>
        </w:rPr>
        <w:drawing>
          <wp:anchor distT="0" distB="0" distL="0" distR="0" simplePos="0" relativeHeight="251660800" behindDoc="0" locked="0" layoutInCell="1" allowOverlap="1" wp14:anchorId="1F02112E" wp14:editId="2D59D479">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27:03</w:t>
      </w:r>
      <w:r>
        <w:rPr>
          <w:rFonts w:ascii="Segoe UI" w:eastAsia="Segoe UI" w:hAnsi="Segoe UI" w:cs="Segoe UI"/>
          <w:color w:val="323130"/>
          <w:sz w:val="24"/>
          <w:szCs w:val="24"/>
        </w:rPr>
        <w:br/>
        <w:t>Alright, Kayla, advice.</w:t>
      </w:r>
    </w:p>
    <w:p w14:paraId="693DDCE2" w14:textId="77777777" w:rsidR="00800E18" w:rsidRDefault="00E20880">
      <w:pPr>
        <w:spacing w:line="300" w:lineRule="auto"/>
      </w:pPr>
      <w:r>
        <w:rPr>
          <w:noProof/>
        </w:rPr>
        <w:drawing>
          <wp:anchor distT="0" distB="0" distL="0" distR="0" simplePos="0" relativeHeight="251661824" behindDoc="0" locked="0" layoutInCell="1" allowOverlap="1" wp14:anchorId="6A38F9BA" wp14:editId="26D13142">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27:08</w:t>
      </w:r>
      <w:r>
        <w:rPr>
          <w:rFonts w:ascii="Segoe UI" w:eastAsia="Segoe UI" w:hAnsi="Segoe UI" w:cs="Segoe UI"/>
          <w:color w:val="323130"/>
          <w:sz w:val="24"/>
          <w:szCs w:val="24"/>
        </w:rPr>
        <w:br/>
        <w:t>You know, we have learned a lot since starting this and I would say.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Learning the different states in meeting with them, everybody's really excited to talk about apprenticeship in nursing, especially once they see the value. Because if you can help somebody, I mean, we do a lot of case management on our end. And I had an apprentice in tears last week because she just couldn't believe that I wanted to help her get.</w:t>
      </w:r>
      <w:r>
        <w:rPr>
          <w:rFonts w:ascii="Segoe UI" w:eastAsia="Segoe UI" w:hAnsi="Segoe UI" w:cs="Segoe UI"/>
          <w:color w:val="323130"/>
          <w:sz w:val="24"/>
          <w:szCs w:val="24"/>
        </w:rPr>
        <w:br/>
        <w:t xml:space="preserve">Counseling through a situation in order to ensure that she was able to </w:t>
      </w:r>
      <w:r>
        <w:rPr>
          <w:rFonts w:ascii="Segoe UI" w:eastAsia="Segoe UI" w:hAnsi="Segoe UI" w:cs="Segoe UI"/>
          <w:color w:val="323130"/>
          <w:sz w:val="24"/>
          <w:szCs w:val="24"/>
        </w:rPr>
        <w:t>get through nursing school and that we, you know, once you see the value, you see the success of the apprentices through the program. People, like I said, are really excited to talk about it and so.</w:t>
      </w:r>
      <w:r>
        <w:rPr>
          <w:rFonts w:ascii="Segoe UI" w:eastAsia="Segoe UI" w:hAnsi="Segoe UI" w:cs="Segoe UI"/>
          <w:color w:val="323130"/>
          <w:sz w:val="24"/>
          <w:szCs w:val="24"/>
        </w:rPr>
        <w:br/>
        <w:t>Learning from the different states, the barriers that they've had to overcome, the ways they've been successful, because not everybody runs it how we do. We house the registered apprenticeship sites through the employers. Many states do it through the university and college systems.</w:t>
      </w:r>
      <w:r>
        <w:rPr>
          <w:rFonts w:ascii="Segoe UI" w:eastAsia="Segoe UI" w:hAnsi="Segoe UI" w:cs="Segoe UI"/>
          <w:color w:val="323130"/>
          <w:sz w:val="24"/>
          <w:szCs w:val="24"/>
        </w:rPr>
        <w:br/>
        <w:t xml:space="preserve">Where they hold </w:t>
      </w:r>
      <w:proofErr w:type="gramStart"/>
      <w:r>
        <w:rPr>
          <w:rFonts w:ascii="Segoe UI" w:eastAsia="Segoe UI" w:hAnsi="Segoe UI" w:cs="Segoe UI"/>
          <w:color w:val="323130"/>
          <w:sz w:val="24"/>
          <w:szCs w:val="24"/>
        </w:rPr>
        <w:t xml:space="preserve">the </w:t>
      </w:r>
      <w:proofErr w:type="spellStart"/>
      <w:r>
        <w:rPr>
          <w:rFonts w:ascii="Segoe UI" w:eastAsia="Segoe UI" w:hAnsi="Segoe UI" w:cs="Segoe UI"/>
          <w:color w:val="323130"/>
          <w:sz w:val="24"/>
          <w:szCs w:val="24"/>
        </w:rPr>
        <w:t>the</w:t>
      </w:r>
      <w:proofErr w:type="spellEnd"/>
      <w:proofErr w:type="gramEnd"/>
      <w:r>
        <w:rPr>
          <w:rFonts w:ascii="Segoe UI" w:eastAsia="Segoe UI" w:hAnsi="Segoe UI" w:cs="Segoe UI"/>
          <w:color w:val="323130"/>
          <w:sz w:val="24"/>
          <w:szCs w:val="24"/>
        </w:rPr>
        <w:t xml:space="preserve"> regis</w:t>
      </w:r>
      <w:r>
        <w:rPr>
          <w:rFonts w:ascii="Segoe UI" w:eastAsia="Segoe UI" w:hAnsi="Segoe UI" w:cs="Segoe UI"/>
          <w:color w:val="323130"/>
          <w:sz w:val="24"/>
          <w:szCs w:val="24"/>
        </w:rPr>
        <w:t xml:space="preserve">tered apprenticeship site and they partner with employers to get their apprentices </w:t>
      </w:r>
      <w:proofErr w:type="gramStart"/>
      <w:r>
        <w:rPr>
          <w:rFonts w:ascii="Segoe UI" w:eastAsia="Segoe UI" w:hAnsi="Segoe UI" w:cs="Segoe UI"/>
          <w:color w:val="323130"/>
          <w:sz w:val="24"/>
          <w:szCs w:val="24"/>
        </w:rPr>
        <w:t>an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on the job</w:t>
      </w:r>
      <w:proofErr w:type="gramEnd"/>
      <w:r>
        <w:rPr>
          <w:rFonts w:ascii="Segoe UI" w:eastAsia="Segoe UI" w:hAnsi="Segoe UI" w:cs="Segoe UI"/>
          <w:color w:val="323130"/>
          <w:sz w:val="24"/>
          <w:szCs w:val="24"/>
        </w:rPr>
        <w:t xml:space="preserve"> training experience through that employer partner. And </w:t>
      </w:r>
      <w:proofErr w:type="gramStart"/>
      <w:r>
        <w:rPr>
          <w:rFonts w:ascii="Segoe UI" w:eastAsia="Segoe UI" w:hAnsi="Segoe UI" w:cs="Segoe UI"/>
          <w:color w:val="323130"/>
          <w:sz w:val="24"/>
          <w:szCs w:val="24"/>
        </w:rPr>
        <w:t>so there's</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there's</w:t>
      </w:r>
      <w:proofErr w:type="spellEnd"/>
      <w:r>
        <w:rPr>
          <w:rFonts w:ascii="Segoe UI" w:eastAsia="Segoe UI" w:hAnsi="Segoe UI" w:cs="Segoe UI"/>
          <w:color w:val="323130"/>
          <w:sz w:val="24"/>
          <w:szCs w:val="24"/>
        </w:rPr>
        <w:t xml:space="preserve"> so many different ways that </w:t>
      </w:r>
      <w:proofErr w:type="gramStart"/>
      <w:r>
        <w:rPr>
          <w:rFonts w:ascii="Segoe UI" w:eastAsia="Segoe UI" w:hAnsi="Segoe UI" w:cs="Segoe UI"/>
          <w:color w:val="323130"/>
          <w:sz w:val="24"/>
          <w:szCs w:val="24"/>
        </w:rPr>
        <w:t>that it</w:t>
      </w:r>
      <w:proofErr w:type="gramEnd"/>
      <w:r>
        <w:rPr>
          <w:rFonts w:ascii="Segoe UI" w:eastAsia="Segoe UI" w:hAnsi="Segoe UI" w:cs="Segoe UI"/>
          <w:color w:val="323130"/>
          <w:sz w:val="24"/>
          <w:szCs w:val="24"/>
        </w:rPr>
        <w:t xml:space="preserve"> can be done.</w:t>
      </w:r>
      <w:r>
        <w:rPr>
          <w:rFonts w:ascii="Segoe UI" w:eastAsia="Segoe UI" w:hAnsi="Segoe UI" w:cs="Segoe UI"/>
          <w:color w:val="323130"/>
          <w:sz w:val="24"/>
          <w:szCs w:val="24"/>
        </w:rPr>
        <w:br/>
        <w:t xml:space="preserve">To just get a hold of the different states. And like I said, they're really excited to talk about it. And so if you're interested at all, we have resources </w:t>
      </w:r>
      <w:proofErr w:type="gramStart"/>
      <w:r>
        <w:rPr>
          <w:rFonts w:ascii="Segoe UI" w:eastAsia="Segoe UI" w:hAnsi="Segoe UI" w:cs="Segoe UI"/>
          <w:color w:val="323130"/>
          <w:sz w:val="24"/>
          <w:szCs w:val="24"/>
        </w:rPr>
        <w:t>and there</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there</w:t>
      </w:r>
      <w:proofErr w:type="spellEnd"/>
      <w:r>
        <w:rPr>
          <w:rFonts w:ascii="Segoe UI" w:eastAsia="Segoe UI" w:hAnsi="Segoe UI" w:cs="Segoe UI"/>
          <w:color w:val="323130"/>
          <w:sz w:val="24"/>
          <w:szCs w:val="24"/>
        </w:rPr>
        <w:t xml:space="preserve"> are many resources that you can find online as well.</w:t>
      </w:r>
    </w:p>
    <w:p w14:paraId="054FBF12" w14:textId="77777777" w:rsidR="00800E18" w:rsidRDefault="00E20880">
      <w:pPr>
        <w:spacing w:line="300" w:lineRule="auto"/>
      </w:pPr>
      <w:r>
        <w:rPr>
          <w:noProof/>
        </w:rPr>
        <w:drawing>
          <wp:anchor distT="0" distB="0" distL="0" distR="0" simplePos="0" relativeHeight="251662848" behindDoc="0" locked="0" layoutInCell="1" allowOverlap="1" wp14:anchorId="425B7EE7" wp14:editId="4B203A29">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28:41</w:t>
      </w:r>
      <w:r>
        <w:rPr>
          <w:rFonts w:ascii="Segoe UI" w:eastAsia="Segoe UI" w:hAnsi="Segoe UI" w:cs="Segoe UI"/>
          <w:color w:val="323130"/>
          <w:sz w:val="24"/>
          <w:szCs w:val="24"/>
        </w:rPr>
        <w:br/>
        <w:t xml:space="preserve">Yep, and you all have been generous enough to let me include your e-mail addresses in the slide deck, which will be posted along with the recording of this session. I have a couple of resources at the end, but I know you guys have </w:t>
      </w:r>
      <w:proofErr w:type="spellStart"/>
      <w:r>
        <w:rPr>
          <w:rFonts w:ascii="Segoe UI" w:eastAsia="Segoe UI" w:hAnsi="Segoe UI" w:cs="Segoe UI"/>
          <w:color w:val="323130"/>
          <w:sz w:val="24"/>
          <w:szCs w:val="24"/>
        </w:rPr>
        <w:t>have</w:t>
      </w:r>
      <w:proofErr w:type="spellEnd"/>
      <w:r>
        <w:rPr>
          <w:rFonts w:ascii="Segoe UI" w:eastAsia="Segoe UI" w:hAnsi="Segoe UI" w:cs="Segoe UI"/>
          <w:color w:val="323130"/>
          <w:sz w:val="24"/>
          <w:szCs w:val="24"/>
        </w:rPr>
        <w:t xml:space="preserve"> a ton more that you'd be happy to share too.</w:t>
      </w:r>
      <w:r>
        <w:rPr>
          <w:rFonts w:ascii="Segoe UI" w:eastAsia="Segoe UI" w:hAnsi="Segoe UI" w:cs="Segoe UI"/>
          <w:color w:val="323130"/>
          <w:sz w:val="24"/>
          <w:szCs w:val="24"/>
        </w:rPr>
        <w:br/>
        <w:t xml:space="preserve">OK, we'll go to Hannah last but not </w:t>
      </w:r>
      <w:proofErr w:type="gramStart"/>
      <w:r>
        <w:rPr>
          <w:rFonts w:ascii="Segoe UI" w:eastAsia="Segoe UI" w:hAnsi="Segoe UI" w:cs="Segoe UI"/>
          <w:color w:val="323130"/>
          <w:sz w:val="24"/>
          <w:szCs w:val="24"/>
        </w:rPr>
        <w:t>least, and</w:t>
      </w:r>
      <w:proofErr w:type="gramEnd"/>
      <w:r>
        <w:rPr>
          <w:rFonts w:ascii="Segoe UI" w:eastAsia="Segoe UI" w:hAnsi="Segoe UI" w:cs="Segoe UI"/>
          <w:color w:val="323130"/>
          <w:sz w:val="24"/>
          <w:szCs w:val="24"/>
        </w:rPr>
        <w:t xml:space="preserve"> then open the floor for questions or comments.</w:t>
      </w:r>
    </w:p>
    <w:p w14:paraId="5F61B768" w14:textId="77777777" w:rsidR="00800E18" w:rsidRDefault="00E20880">
      <w:pPr>
        <w:spacing w:line="300" w:lineRule="auto"/>
      </w:pPr>
      <w:r>
        <w:rPr>
          <w:noProof/>
        </w:rPr>
        <w:drawing>
          <wp:anchor distT="0" distB="0" distL="0" distR="0" simplePos="0" relativeHeight="251663872" behindDoc="0" locked="0" layoutInCell="1" allowOverlap="1" wp14:anchorId="2E64135C" wp14:editId="50476971">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Hannah Dieterle   </w:t>
      </w:r>
      <w:r>
        <w:rPr>
          <w:rFonts w:ascii="Segoe UI" w:eastAsia="Segoe UI" w:hAnsi="Segoe UI" w:cs="Segoe UI"/>
          <w:color w:val="A19F9D"/>
          <w:sz w:val="24"/>
          <w:szCs w:val="24"/>
        </w:rPr>
        <w:t>29:01</w:t>
      </w:r>
      <w:r>
        <w:rPr>
          <w:rFonts w:ascii="Segoe UI" w:eastAsia="Segoe UI" w:hAnsi="Segoe UI" w:cs="Segoe UI"/>
          <w:color w:val="323130"/>
          <w:sz w:val="24"/>
          <w:szCs w:val="24"/>
        </w:rPr>
        <w:br/>
        <w:t>Yes.</w:t>
      </w:r>
      <w:r>
        <w:rPr>
          <w:rFonts w:ascii="Segoe UI" w:eastAsia="Segoe UI" w:hAnsi="Segoe UI" w:cs="Segoe UI"/>
          <w:color w:val="323130"/>
          <w:sz w:val="24"/>
          <w:szCs w:val="24"/>
        </w:rPr>
        <w:br/>
        <w:t>I wanted to touch on what Kate mentioned a little bit with having your connection with the apprenticeship office for your state, whatever that looks like, is really making sure that you understand everything in your what they call a RAP, your registered apprenticeship program. There's a lot of information in there and I'm still learning.</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Things about how to operationalize an apprenticeship three years in that would have been really nice to know a few years ago. And so I think r</w:t>
      </w:r>
      <w:r>
        <w:rPr>
          <w:rFonts w:ascii="Segoe UI" w:eastAsia="Segoe UI" w:hAnsi="Segoe UI" w:cs="Segoe UI"/>
          <w:color w:val="323130"/>
          <w:sz w:val="24"/>
          <w:szCs w:val="24"/>
        </w:rPr>
        <w:t>eally just sitting down and getting like a full orientation on that would have been really helpful from the beginning for us.</w:t>
      </w:r>
    </w:p>
    <w:p w14:paraId="42C5EE84" w14:textId="77777777" w:rsidR="00800E18" w:rsidRDefault="00E20880">
      <w:pPr>
        <w:spacing w:line="300" w:lineRule="auto"/>
      </w:pPr>
      <w:r>
        <w:rPr>
          <w:noProof/>
        </w:rPr>
        <w:drawing>
          <wp:anchor distT="0" distB="0" distL="0" distR="0" simplePos="0" relativeHeight="251664896" behindDoc="0" locked="0" layoutInCell="1" allowOverlap="1" wp14:anchorId="5EA4F6A8" wp14:editId="7997665E">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29:37</w:t>
      </w:r>
      <w:r>
        <w:rPr>
          <w:rFonts w:ascii="Segoe UI" w:eastAsia="Segoe UI" w:hAnsi="Segoe UI" w:cs="Segoe UI"/>
          <w:color w:val="323130"/>
          <w:sz w:val="24"/>
          <w:szCs w:val="24"/>
        </w:rPr>
        <w:br/>
      </w:r>
      <w:r>
        <w:rPr>
          <w:rFonts w:ascii="Segoe UI" w:eastAsia="Segoe UI" w:hAnsi="Segoe UI" w:cs="Segoe UI"/>
          <w:color w:val="323130"/>
          <w:sz w:val="24"/>
          <w:szCs w:val="24"/>
        </w:rPr>
        <w:t>Awesome. Well, thanks to the three of you. I know this is a really high level, like not even scratching the surface and I'm excited for us to get into smaller groups to go a little bit deeper into some of the topics we've touched on. But I want to pause here first, inviting folks to.</w:t>
      </w:r>
      <w:r>
        <w:rPr>
          <w:rFonts w:ascii="Segoe UI" w:eastAsia="Segoe UI" w:hAnsi="Segoe UI" w:cs="Segoe UI"/>
          <w:color w:val="323130"/>
          <w:sz w:val="24"/>
          <w:szCs w:val="24"/>
        </w:rPr>
        <w:br/>
        <w:t>Raise their hand and unmute or add any questions or comments to the chat from what we've heard so far.</w:t>
      </w:r>
      <w:r>
        <w:rPr>
          <w:rFonts w:ascii="Segoe UI" w:eastAsia="Segoe UI" w:hAnsi="Segoe UI" w:cs="Segoe UI"/>
          <w:color w:val="323130"/>
          <w:sz w:val="24"/>
          <w:szCs w:val="24"/>
        </w:rPr>
        <w:br/>
        <w:t>And if there were questions that came in earlier, I don't know if I've seen them, but I do see Laura's hand up, so I will in</w:t>
      </w:r>
      <w:r>
        <w:rPr>
          <w:rFonts w:ascii="Segoe UI" w:eastAsia="Segoe UI" w:hAnsi="Segoe UI" w:cs="Segoe UI"/>
          <w:color w:val="323130"/>
          <w:sz w:val="24"/>
          <w:szCs w:val="24"/>
        </w:rPr>
        <w:t>vite you to unmute.</w:t>
      </w:r>
    </w:p>
    <w:p w14:paraId="3E5C20B6" w14:textId="77777777" w:rsidR="00800E18" w:rsidRDefault="00E20880">
      <w:pPr>
        <w:spacing w:line="300" w:lineRule="auto"/>
      </w:pPr>
      <w:r>
        <w:rPr>
          <w:noProof/>
        </w:rPr>
        <w:drawing>
          <wp:anchor distT="0" distB="0" distL="0" distR="0" simplePos="0" relativeHeight="251665920" behindDoc="0" locked="0" layoutInCell="1" allowOverlap="1" wp14:anchorId="403F0E19" wp14:editId="4E0CA8ED">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30:13</w:t>
      </w:r>
      <w:r>
        <w:rPr>
          <w:rFonts w:ascii="Segoe UI" w:eastAsia="Segoe UI" w:hAnsi="Segoe UI" w:cs="Segoe UI"/>
          <w:color w:val="323130"/>
          <w:sz w:val="24"/>
          <w:szCs w:val="24"/>
        </w:rPr>
        <w:br/>
        <w:t>Thank you so much and thank you for all the information. This is wonderful and congratulations on your great programs. So we're thinking about starting an apprenticeship program and we wanted to start small and build on it. We're a healthcare system we already have. We're a training site for PC Ts and Nas.</w:t>
      </w:r>
      <w:r>
        <w:rPr>
          <w:rFonts w:ascii="Segoe UI" w:eastAsia="Segoe UI" w:hAnsi="Segoe UI" w:cs="Segoe UI"/>
          <w:color w:val="323130"/>
          <w:sz w:val="24"/>
          <w:szCs w:val="24"/>
        </w:rPr>
        <w:br/>
        <w:t>You know, and of course we have nurses</w:t>
      </w:r>
      <w:proofErr w:type="gramStart"/>
      <w:r>
        <w:rPr>
          <w:rFonts w:ascii="Segoe UI" w:eastAsia="Segoe UI" w:hAnsi="Segoe UI" w:cs="Segoe UI"/>
          <w:color w:val="323130"/>
          <w:sz w:val="24"/>
          <w:szCs w:val="24"/>
        </w:rPr>
        <w:t>, we</w:t>
      </w:r>
      <w:proofErr w:type="gramEnd"/>
      <w:r>
        <w:rPr>
          <w:rFonts w:ascii="Segoe UI" w:eastAsia="Segoe UI" w:hAnsi="Segoe UI" w:cs="Segoe UI"/>
          <w:color w:val="323130"/>
          <w:sz w:val="24"/>
          <w:szCs w:val="24"/>
        </w:rPr>
        <w:t xml:space="preserve"> have five </w:t>
      </w:r>
      <w:proofErr w:type="gramStart"/>
      <w:r>
        <w:rPr>
          <w:rFonts w:ascii="Segoe UI" w:eastAsia="Segoe UI" w:hAnsi="Segoe UI" w:cs="Segoe UI"/>
          <w:color w:val="323130"/>
          <w:sz w:val="24"/>
          <w:szCs w:val="24"/>
        </w:rPr>
        <w:t>healthcare,</w:t>
      </w:r>
      <w:proofErr w:type="gramEnd"/>
      <w:r>
        <w:rPr>
          <w:rFonts w:ascii="Segoe UI" w:eastAsia="Segoe UI" w:hAnsi="Segoe UI" w:cs="Segoe UI"/>
          <w:color w:val="323130"/>
          <w:sz w:val="24"/>
          <w:szCs w:val="24"/>
        </w:rPr>
        <w:t xml:space="preserve"> five hospitals who are a big healthcare care </w:t>
      </w:r>
      <w:proofErr w:type="spellStart"/>
      <w:r>
        <w:rPr>
          <w:rFonts w:ascii="Segoe UI" w:eastAsia="Segoe UI" w:hAnsi="Segoe UI" w:cs="Segoe UI"/>
          <w:color w:val="323130"/>
          <w:sz w:val="24"/>
          <w:szCs w:val="24"/>
        </w:rPr>
        <w:t>care</w:t>
      </w:r>
      <w:proofErr w:type="spellEnd"/>
      <w:r>
        <w:rPr>
          <w:rFonts w:ascii="Segoe UI" w:eastAsia="Segoe UI" w:hAnsi="Segoe UI" w:cs="Segoe UI"/>
          <w:color w:val="323130"/>
          <w:sz w:val="24"/>
          <w:szCs w:val="24"/>
        </w:rPr>
        <w:t xml:space="preserve"> system in New Jersey. If we wanted to start a program with an appr</w:t>
      </w:r>
      <w:r>
        <w:rPr>
          <w:rFonts w:ascii="Segoe UI" w:eastAsia="Segoe UI" w:hAnsi="Segoe UI" w:cs="Segoe UI"/>
          <w:color w:val="323130"/>
          <w:sz w:val="24"/>
          <w:szCs w:val="24"/>
        </w:rPr>
        <w:t>enticeship, we don't want to do both PC Ts and Nas at this. I mean nurses at the same time because we're a little nervous about doing that.</w:t>
      </w:r>
      <w:r>
        <w:rPr>
          <w:rFonts w:ascii="Segoe UI" w:eastAsia="Segoe UI" w:hAnsi="Segoe UI" w:cs="Segoe UI"/>
          <w:color w:val="323130"/>
          <w:sz w:val="24"/>
          <w:szCs w:val="24"/>
        </w:rPr>
        <w:br/>
        <w:t>Which would you recommend we start with? The PCTS? We would love to do both at some point, but would you recommend starting with PCTS 1st and then moving on to nurses at some point RNS or would you or vice versa?</w:t>
      </w:r>
      <w:r>
        <w:rPr>
          <w:rFonts w:ascii="Segoe UI" w:eastAsia="Segoe UI" w:hAnsi="Segoe UI" w:cs="Segoe UI"/>
          <w:color w:val="323130"/>
          <w:sz w:val="24"/>
          <w:szCs w:val="24"/>
        </w:rPr>
        <w:br/>
        <w:t>Anybody from the panel?</w:t>
      </w:r>
    </w:p>
    <w:p w14:paraId="6F5FA907" w14:textId="77777777" w:rsidR="00800E18" w:rsidRDefault="00E20880">
      <w:pPr>
        <w:spacing w:line="300" w:lineRule="auto"/>
      </w:pPr>
      <w:r>
        <w:rPr>
          <w:noProof/>
        </w:rPr>
        <w:drawing>
          <wp:anchor distT="0" distB="0" distL="0" distR="0" simplePos="0" relativeHeight="251666944" behindDoc="0" locked="0" layoutInCell="1" allowOverlap="1" wp14:anchorId="56B96FC0" wp14:editId="230108EB">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31:10</w:t>
      </w:r>
      <w:r>
        <w:rPr>
          <w:rFonts w:ascii="Segoe UI" w:eastAsia="Segoe UI" w:hAnsi="Segoe UI" w:cs="Segoe UI"/>
          <w:color w:val="323130"/>
          <w:sz w:val="24"/>
          <w:szCs w:val="24"/>
        </w:rPr>
        <w:br/>
        <w:t>I have a couple different thoughts about that because we've seen the value in people who maybe right out of school, think they want to go into healthcare, starting them in a maybe even a non-credit program. PCT might be a non-credit program, but then they can get an.</w:t>
      </w:r>
      <w:r>
        <w:rPr>
          <w:rFonts w:ascii="Segoe UI" w:eastAsia="Segoe UI" w:hAnsi="Segoe UI" w:cs="Segoe UI"/>
          <w:color w:val="323130"/>
          <w:sz w:val="24"/>
          <w:szCs w:val="24"/>
        </w:rPr>
        <w:br/>
        <w:t xml:space="preserve">Idea of what it's like to work in healthcare. They can get their hands wet, you know </w:t>
      </w:r>
      <w:r>
        <w:rPr>
          <w:rFonts w:ascii="Segoe UI" w:eastAsia="Segoe UI" w:hAnsi="Segoe UI" w:cs="Segoe UI"/>
          <w:color w:val="323130"/>
          <w:sz w:val="24"/>
          <w:szCs w:val="24"/>
        </w:rPr>
        <w:lastRenderedPageBreak/>
        <w:t>they are dirty probably, and really see if that is a good fit for them before you then go invest a lot more money in them to go to RN sc</w:t>
      </w:r>
      <w:r>
        <w:rPr>
          <w:rFonts w:ascii="Segoe UI" w:eastAsia="Segoe UI" w:hAnsi="Segoe UI" w:cs="Segoe UI"/>
          <w:color w:val="323130"/>
          <w:sz w:val="24"/>
          <w:szCs w:val="24"/>
        </w:rPr>
        <w:t>hool.</w:t>
      </w:r>
      <w:r>
        <w:rPr>
          <w:rFonts w:ascii="Segoe UI" w:eastAsia="Segoe UI" w:hAnsi="Segoe UI" w:cs="Segoe UI"/>
          <w:color w:val="323130"/>
          <w:sz w:val="24"/>
          <w:szCs w:val="24"/>
        </w:rPr>
        <w:br/>
        <w:t>And so, but then again, if you have current PC TS that want to go to nursing school, the retention that you would see from investing in them if they're already in the healthcare realm.</w:t>
      </w:r>
      <w:r>
        <w:rPr>
          <w:rFonts w:ascii="Segoe UI" w:eastAsia="Segoe UI" w:hAnsi="Segoe UI" w:cs="Segoe UI"/>
          <w:color w:val="323130"/>
          <w:sz w:val="24"/>
          <w:szCs w:val="24"/>
        </w:rPr>
        <w:br/>
        <w:t xml:space="preserve">Maybe already taking </w:t>
      </w:r>
      <w:proofErr w:type="spellStart"/>
      <w:r>
        <w:rPr>
          <w:rFonts w:ascii="Segoe UI" w:eastAsia="Segoe UI" w:hAnsi="Segoe UI" w:cs="Segoe UI"/>
          <w:color w:val="323130"/>
          <w:sz w:val="24"/>
          <w:szCs w:val="24"/>
        </w:rPr>
        <w:t>prereqs</w:t>
      </w:r>
      <w:proofErr w:type="spellEnd"/>
      <w:r>
        <w:rPr>
          <w:rFonts w:ascii="Segoe UI" w:eastAsia="Segoe UI" w:hAnsi="Segoe UI" w:cs="Segoe UI"/>
          <w:color w:val="323130"/>
          <w:sz w:val="24"/>
          <w:szCs w:val="24"/>
        </w:rPr>
        <w:t xml:space="preserve"> and ready to go to nursing school. I could see </w:t>
      </w:r>
      <w:proofErr w:type="gramStart"/>
      <w:r>
        <w:rPr>
          <w:rFonts w:ascii="Segoe UI" w:eastAsia="Segoe UI" w:hAnsi="Segoe UI" w:cs="Segoe UI"/>
          <w:color w:val="323130"/>
          <w:sz w:val="24"/>
          <w:szCs w:val="24"/>
        </w:rPr>
        <w:t>it that</w:t>
      </w:r>
      <w:proofErr w:type="gramEnd"/>
      <w:r>
        <w:rPr>
          <w:rFonts w:ascii="Segoe UI" w:eastAsia="Segoe UI" w:hAnsi="Segoe UI" w:cs="Segoe UI"/>
          <w:color w:val="323130"/>
          <w:sz w:val="24"/>
          <w:szCs w:val="24"/>
        </w:rPr>
        <w:t xml:space="preserve"> working really well for you as well. So that's a tough one. You'd have </w:t>
      </w:r>
      <w:proofErr w:type="gramStart"/>
      <w:r>
        <w:rPr>
          <w:rFonts w:ascii="Segoe UI" w:eastAsia="Segoe UI" w:hAnsi="Segoe UI" w:cs="Segoe UI"/>
          <w:color w:val="323130"/>
          <w:sz w:val="24"/>
          <w:szCs w:val="24"/>
        </w:rPr>
        <w:t>to you</w:t>
      </w:r>
      <w:proofErr w:type="gramEnd"/>
      <w:r>
        <w:rPr>
          <w:rFonts w:ascii="Segoe UI" w:eastAsia="Segoe UI" w:hAnsi="Segoe UI" w:cs="Segoe UI"/>
          <w:color w:val="323130"/>
          <w:sz w:val="24"/>
          <w:szCs w:val="24"/>
        </w:rPr>
        <w:t xml:space="preserve"> know the PCT program and I believe apprenticeships and you can give credit for previous experience.</w:t>
      </w:r>
      <w:r>
        <w:rPr>
          <w:rFonts w:ascii="Segoe UI" w:eastAsia="Segoe UI" w:hAnsi="Segoe UI" w:cs="Segoe UI"/>
          <w:color w:val="323130"/>
          <w:sz w:val="24"/>
          <w:szCs w:val="24"/>
        </w:rPr>
        <w:br/>
        <w:t>So if you had maybe Nas that wanted to become a PCT that ha</w:t>
      </w:r>
      <w:r>
        <w:rPr>
          <w:rFonts w:ascii="Segoe UI" w:eastAsia="Segoe UI" w:hAnsi="Segoe UI" w:cs="Segoe UI"/>
          <w:color w:val="323130"/>
          <w:sz w:val="24"/>
          <w:szCs w:val="24"/>
        </w:rPr>
        <w:t>ve that healthcare experience, you could give prior experience, but an apprenticeship typically needs to be at least one year. And so if the PCT didn't fit that mold, the RN definitely would.</w:t>
      </w:r>
      <w:r>
        <w:rPr>
          <w:rFonts w:ascii="Segoe UI" w:eastAsia="Segoe UI" w:hAnsi="Segoe UI" w:cs="Segoe UI"/>
          <w:color w:val="323130"/>
          <w:sz w:val="24"/>
          <w:szCs w:val="24"/>
        </w:rPr>
        <w:br/>
        <w:t>Does that answer your question?</w:t>
      </w:r>
    </w:p>
    <w:p w14:paraId="43E45340" w14:textId="77777777" w:rsidR="00800E18" w:rsidRDefault="00E20880">
      <w:pPr>
        <w:spacing w:line="300" w:lineRule="auto"/>
      </w:pPr>
      <w:r>
        <w:rPr>
          <w:noProof/>
        </w:rPr>
        <w:drawing>
          <wp:anchor distT="0" distB="0" distL="0" distR="0" simplePos="0" relativeHeight="251667968" behindDoc="0" locked="0" layoutInCell="1" allowOverlap="1" wp14:anchorId="79BFF5FC" wp14:editId="544CC3D9">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32:42</w:t>
      </w:r>
      <w:r>
        <w:rPr>
          <w:rFonts w:ascii="Segoe UI" w:eastAsia="Segoe UI" w:hAnsi="Segoe UI" w:cs="Segoe UI"/>
          <w:color w:val="323130"/>
          <w:sz w:val="24"/>
          <w:szCs w:val="24"/>
        </w:rPr>
        <w:br/>
        <w:t>I think, yes, thank you so much. I think I was thinking, we were thinking along kind of the same lines. We'd like to do both. I think there's definitely benefit to both, but I agree I'm thinking we're thinking the PCT is a good route because then they can see if.</w:t>
      </w:r>
    </w:p>
    <w:p w14:paraId="295A92B2" w14:textId="77777777" w:rsidR="00800E18" w:rsidRDefault="00E20880">
      <w:pPr>
        <w:spacing w:line="300" w:lineRule="auto"/>
      </w:pPr>
      <w:r>
        <w:rPr>
          <w:noProof/>
        </w:rPr>
        <w:drawing>
          <wp:anchor distT="0" distB="0" distL="0" distR="0" simplePos="0" relativeHeight="251668992" behindDoc="0" locked="0" layoutInCell="1" allowOverlap="1" wp14:anchorId="20024D0D" wp14:editId="1352B0CF">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32:46</w:t>
      </w:r>
      <w:r>
        <w:rPr>
          <w:rFonts w:ascii="Segoe UI" w:eastAsia="Segoe UI" w:hAnsi="Segoe UI" w:cs="Segoe UI"/>
          <w:color w:val="323130"/>
          <w:sz w:val="24"/>
          <w:szCs w:val="24"/>
        </w:rPr>
        <w:br/>
        <w:t>Yeah.</w:t>
      </w:r>
    </w:p>
    <w:p w14:paraId="12BA8558" w14:textId="77777777" w:rsidR="00800E18" w:rsidRDefault="00E20880">
      <w:pPr>
        <w:spacing w:line="300" w:lineRule="auto"/>
      </w:pPr>
      <w:r>
        <w:rPr>
          <w:noProof/>
        </w:rPr>
        <w:drawing>
          <wp:anchor distT="0" distB="0" distL="0" distR="0" simplePos="0" relativeHeight="251670016" behindDoc="0" locked="0" layoutInCell="1" allowOverlap="1" wp14:anchorId="6655BACE" wp14:editId="01EC673A">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32:59</w:t>
      </w:r>
      <w:r>
        <w:rPr>
          <w:rFonts w:ascii="Segoe UI" w:eastAsia="Segoe UI" w:hAnsi="Segoe UI" w:cs="Segoe UI"/>
          <w:color w:val="323130"/>
          <w:sz w:val="24"/>
          <w:szCs w:val="24"/>
        </w:rPr>
        <w:br/>
        <w:t xml:space="preserve">If they want to move further, you know, and maybe later when we start doing the RN ones, they </w:t>
      </w:r>
      <w:proofErr w:type="gramStart"/>
      <w:r>
        <w:rPr>
          <w:rFonts w:ascii="Segoe UI" w:eastAsia="Segoe UI" w:hAnsi="Segoe UI" w:cs="Segoe UI"/>
          <w:color w:val="323130"/>
          <w:sz w:val="24"/>
          <w:szCs w:val="24"/>
        </w:rPr>
        <w:t>would</w:t>
      </w:r>
      <w:proofErr w:type="gramEnd"/>
      <w:r>
        <w:rPr>
          <w:rFonts w:ascii="Segoe UI" w:eastAsia="Segoe UI" w:hAnsi="Segoe UI" w:cs="Segoe UI"/>
          <w:color w:val="323130"/>
          <w:sz w:val="24"/>
          <w:szCs w:val="24"/>
        </w:rPr>
        <w:t xml:space="preserve"> go into an RN, you know, program, but at least then they get a better idea if it's even something feasible for them or something they would want to do. So thank you. Yes, I did. Thank you.</w:t>
      </w:r>
    </w:p>
    <w:p w14:paraId="189A29CF" w14:textId="77777777" w:rsidR="00800E18" w:rsidRDefault="00E20880">
      <w:pPr>
        <w:spacing w:line="300" w:lineRule="auto"/>
      </w:pPr>
      <w:r>
        <w:rPr>
          <w:noProof/>
        </w:rPr>
        <w:drawing>
          <wp:anchor distT="0" distB="0" distL="0" distR="0" simplePos="0" relativeHeight="251671040" behindDoc="0" locked="0" layoutInCell="1" allowOverlap="1" wp14:anchorId="6540CF3F" wp14:editId="025B800E">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Kayla Gorecki   </w:t>
      </w:r>
      <w:r>
        <w:rPr>
          <w:rFonts w:ascii="Segoe UI" w:eastAsia="Segoe UI" w:hAnsi="Segoe UI" w:cs="Segoe UI"/>
          <w:color w:val="A19F9D"/>
          <w:sz w:val="24"/>
          <w:szCs w:val="24"/>
        </w:rPr>
        <w:t>33:02</w:t>
      </w:r>
      <w:r>
        <w:rPr>
          <w:rFonts w:ascii="Segoe UI" w:eastAsia="Segoe UI" w:hAnsi="Segoe UI" w:cs="Segoe UI"/>
          <w:color w:val="323130"/>
          <w:sz w:val="24"/>
          <w:szCs w:val="24"/>
        </w:rPr>
        <w:br/>
        <w:t>Right.</w:t>
      </w:r>
      <w:r>
        <w:rPr>
          <w:rFonts w:ascii="Segoe UI" w:eastAsia="Segoe UI" w:hAnsi="Segoe UI" w:cs="Segoe UI"/>
          <w:color w:val="323130"/>
          <w:sz w:val="24"/>
          <w:szCs w:val="24"/>
        </w:rPr>
        <w:br/>
        <w:t>Yeah.</w:t>
      </w:r>
    </w:p>
    <w:p w14:paraId="6D429D73" w14:textId="77777777" w:rsidR="00800E18" w:rsidRDefault="00E20880">
      <w:pPr>
        <w:spacing w:line="300" w:lineRule="auto"/>
      </w:pPr>
      <w:r>
        <w:rPr>
          <w:noProof/>
        </w:rPr>
        <w:drawing>
          <wp:anchor distT="0" distB="0" distL="0" distR="0" simplePos="0" relativeHeight="251672064" behindDoc="0" locked="0" layoutInCell="1" allowOverlap="1" wp14:anchorId="0B4C4D3D" wp14:editId="093BE0D4">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33:18</w:t>
      </w:r>
      <w:r>
        <w:rPr>
          <w:rFonts w:ascii="Segoe UI" w:eastAsia="Segoe UI" w:hAnsi="Segoe UI" w:cs="Segoe UI"/>
          <w:color w:val="323130"/>
          <w:sz w:val="24"/>
          <w:szCs w:val="24"/>
        </w:rPr>
        <w:br/>
        <w:t xml:space="preserve">Thanks, Laura. And I see a question in the chat. The short answer is yes, but I'll offer </w:t>
      </w:r>
      <w:r>
        <w:rPr>
          <w:rFonts w:ascii="Segoe UI" w:eastAsia="Segoe UI" w:hAnsi="Segoe UI" w:cs="Segoe UI"/>
          <w:color w:val="323130"/>
          <w:sz w:val="24"/>
          <w:szCs w:val="24"/>
        </w:rPr>
        <w:lastRenderedPageBreak/>
        <w:t xml:space="preserve">the panel the chance to elaborate on that. It's from Kathleen asking if </w:t>
      </w:r>
      <w:proofErr w:type="gramStart"/>
      <w:r>
        <w:rPr>
          <w:rFonts w:ascii="Segoe UI" w:eastAsia="Segoe UI" w:hAnsi="Segoe UI" w:cs="Segoe UI"/>
          <w:color w:val="323130"/>
          <w:sz w:val="24"/>
          <w:szCs w:val="24"/>
        </w:rPr>
        <w:t>are the apprentices</w:t>
      </w:r>
      <w:proofErr w:type="gramEnd"/>
      <w:r>
        <w:rPr>
          <w:rFonts w:ascii="Segoe UI" w:eastAsia="Segoe UI" w:hAnsi="Segoe UI" w:cs="Segoe UI"/>
          <w:color w:val="323130"/>
          <w:sz w:val="24"/>
          <w:szCs w:val="24"/>
        </w:rPr>
        <w:t xml:space="preserve"> paid not only while they are working, but when they are in class too?</w:t>
      </w:r>
      <w:r>
        <w:rPr>
          <w:rFonts w:ascii="Segoe UI" w:eastAsia="Segoe UI" w:hAnsi="Segoe UI" w:cs="Segoe UI"/>
          <w:color w:val="323130"/>
          <w:sz w:val="24"/>
          <w:szCs w:val="24"/>
        </w:rPr>
        <w:br/>
        <w:t xml:space="preserve">And yes, short answer, yes. Maybe a quick note just about like how that works or how to overcome, I don't know concerns about that from anyone on the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team.</w:t>
      </w:r>
    </w:p>
    <w:p w14:paraId="2F9F27E9" w14:textId="77777777" w:rsidR="00800E18" w:rsidRDefault="00E20880">
      <w:pPr>
        <w:spacing w:line="300" w:lineRule="auto"/>
      </w:pPr>
      <w:r>
        <w:rPr>
          <w:noProof/>
        </w:rPr>
        <w:drawing>
          <wp:anchor distT="0" distB="0" distL="0" distR="0" simplePos="0" relativeHeight="251673088" behindDoc="0" locked="0" layoutInCell="1" allowOverlap="1" wp14:anchorId="592CC9F2" wp14:editId="264C288D">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Nessan   </w:t>
      </w:r>
      <w:r>
        <w:rPr>
          <w:rFonts w:ascii="Segoe UI" w:eastAsia="Segoe UI" w:hAnsi="Segoe UI" w:cs="Segoe UI"/>
          <w:color w:val="A19F9D"/>
          <w:sz w:val="24"/>
          <w:szCs w:val="24"/>
        </w:rPr>
        <w:t>33:47</w:t>
      </w:r>
      <w:r>
        <w:rPr>
          <w:rFonts w:ascii="Segoe UI" w:eastAsia="Segoe UI" w:hAnsi="Segoe UI" w:cs="Segoe UI"/>
          <w:color w:val="323130"/>
          <w:sz w:val="24"/>
          <w:szCs w:val="24"/>
        </w:rPr>
        <w:br/>
        <w:t xml:space="preserve">I can probably dive into that. So the way we have our program set up is our </w:t>
      </w:r>
      <w:proofErr w:type="spellStart"/>
      <w:r>
        <w:rPr>
          <w:rFonts w:ascii="Segoe UI" w:eastAsia="Segoe UI" w:hAnsi="Segoe UI" w:cs="Segoe UI"/>
          <w:color w:val="323130"/>
          <w:sz w:val="24"/>
          <w:szCs w:val="24"/>
        </w:rPr>
        <w:t>our</w:t>
      </w:r>
      <w:proofErr w:type="spellEnd"/>
      <w:r>
        <w:rPr>
          <w:rFonts w:ascii="Segoe UI" w:eastAsia="Segoe UI" w:hAnsi="Segoe UI" w:cs="Segoe UI"/>
          <w:color w:val="323130"/>
          <w:sz w:val="24"/>
          <w:szCs w:val="24"/>
        </w:rPr>
        <w:t xml:space="preserve"> grant pays for 25% of their time, whether it's 40 hours or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not to be paid education time.</w:t>
      </w:r>
      <w:r>
        <w:rPr>
          <w:rFonts w:ascii="Segoe UI" w:eastAsia="Segoe UI" w:hAnsi="Segoe UI" w:cs="Segoe UI"/>
          <w:color w:val="323130"/>
          <w:sz w:val="24"/>
          <w:szCs w:val="24"/>
        </w:rPr>
        <w:br/>
        <w:t>Which means they work the floor for 32 hours or 30 hours and get paid 10 hours extra, which allows them to have a full paycheck and still have time to go to school. At least in Montana, we cannot pay for clinical time.</w:t>
      </w:r>
      <w:r>
        <w:rPr>
          <w:rFonts w:ascii="Segoe UI" w:eastAsia="Segoe UI" w:hAnsi="Segoe UI" w:cs="Segoe UI"/>
          <w:color w:val="323130"/>
          <w:sz w:val="24"/>
          <w:szCs w:val="24"/>
        </w:rPr>
        <w:br/>
        <w:t xml:space="preserve">During their </w:t>
      </w:r>
      <w:proofErr w:type="gramStart"/>
      <w:r>
        <w:rPr>
          <w:rFonts w:ascii="Segoe UI" w:eastAsia="Segoe UI" w:hAnsi="Segoe UI" w:cs="Segoe UI"/>
          <w:color w:val="323130"/>
          <w:sz w:val="24"/>
          <w:szCs w:val="24"/>
        </w:rPr>
        <w:t>clinicals, but</w:t>
      </w:r>
      <w:proofErr w:type="gramEnd"/>
      <w:r>
        <w:rPr>
          <w:rFonts w:ascii="Segoe UI" w:eastAsia="Segoe UI" w:hAnsi="Segoe UI" w:cs="Segoe UI"/>
          <w:color w:val="323130"/>
          <w:sz w:val="24"/>
          <w:szCs w:val="24"/>
        </w:rPr>
        <w:t xml:space="preserve"> this kind of helps offset it. So that's the way we've worked around tha</w:t>
      </w:r>
      <w:r>
        <w:rPr>
          <w:rFonts w:ascii="Segoe UI" w:eastAsia="Segoe UI" w:hAnsi="Segoe UI" w:cs="Segoe UI"/>
          <w:color w:val="323130"/>
          <w:sz w:val="24"/>
          <w:szCs w:val="24"/>
        </w:rPr>
        <w:t>t a little bit to make sure that they're still getting their full paycheck while they're going to school. Hopefully that answers the question.</w:t>
      </w:r>
    </w:p>
    <w:p w14:paraId="07CAD51D" w14:textId="77777777" w:rsidR="00800E18" w:rsidRDefault="00E20880">
      <w:pPr>
        <w:spacing w:line="300" w:lineRule="auto"/>
      </w:pPr>
      <w:r>
        <w:rPr>
          <w:noProof/>
        </w:rPr>
        <w:drawing>
          <wp:anchor distT="0" distB="0" distL="0" distR="0" simplePos="0" relativeHeight="251674112" behindDoc="0" locked="0" layoutInCell="1" allowOverlap="1" wp14:anchorId="52BC81C9" wp14:editId="24CBF0AF">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34:35</w:t>
      </w:r>
      <w:r>
        <w:rPr>
          <w:rFonts w:ascii="Segoe UI" w:eastAsia="Segoe UI" w:hAnsi="Segoe UI" w:cs="Segoe UI"/>
          <w:color w:val="323130"/>
          <w:sz w:val="24"/>
          <w:szCs w:val="24"/>
        </w:rPr>
        <w:br/>
        <w:t>Thanks, Kate. And there may be more questions coming. For the sake of time, I'm going to start moving us to our small group activity where you again have more chance to connect with these speakers and continue the discussion. So here's how we think it's going to work.</w:t>
      </w:r>
      <w:r>
        <w:rPr>
          <w:rFonts w:ascii="Segoe UI" w:eastAsia="Segoe UI" w:hAnsi="Segoe UI" w:cs="Segoe UI"/>
          <w:color w:val="323130"/>
          <w:sz w:val="24"/>
          <w:szCs w:val="24"/>
        </w:rPr>
        <w:br/>
        <w:t xml:space="preserve">We will open up breakout rooms for small group </w:t>
      </w:r>
      <w:proofErr w:type="gramStart"/>
      <w:r>
        <w:rPr>
          <w:rFonts w:ascii="Segoe UI" w:eastAsia="Segoe UI" w:hAnsi="Segoe UI" w:cs="Segoe UI"/>
          <w:color w:val="323130"/>
          <w:sz w:val="24"/>
          <w:szCs w:val="24"/>
        </w:rPr>
        <w:t>discussion</w:t>
      </w:r>
      <w:proofErr w:type="gramEnd"/>
      <w:r>
        <w:rPr>
          <w:rFonts w:ascii="Segoe UI" w:eastAsia="Segoe UI" w:hAnsi="Segoe UI" w:cs="Segoe UI"/>
          <w:color w:val="323130"/>
          <w:sz w:val="24"/>
          <w:szCs w:val="24"/>
        </w:rPr>
        <w:t xml:space="preserve"> and each room will be facilitated by a TA coach and then I'll have one member of the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team in each room and then everyone else is randomly going to whateve</w:t>
      </w:r>
      <w:r>
        <w:rPr>
          <w:rFonts w:ascii="Segoe UI" w:eastAsia="Segoe UI" w:hAnsi="Segoe UI" w:cs="Segoe UI"/>
          <w:color w:val="323130"/>
          <w:sz w:val="24"/>
          <w:szCs w:val="24"/>
        </w:rPr>
        <w:t>r room the universe of Microsoft Teams takes us to. I'll keep an eye on the clock for.</w:t>
      </w:r>
      <w:r>
        <w:rPr>
          <w:rFonts w:ascii="Segoe UI" w:eastAsia="Segoe UI" w:hAnsi="Segoe UI" w:cs="Segoe UI"/>
          <w:color w:val="323130"/>
          <w:sz w:val="24"/>
          <w:szCs w:val="24"/>
        </w:rPr>
        <w:br/>
        <w:t>About 7 minutes or so for small group discussions, so definitely start with any questions or comments you have for that next nurse, Olivia and team member first, but there are some additional areas of expertise or things I would encourage you to talk to them about.</w:t>
      </w:r>
      <w:r>
        <w:rPr>
          <w:rFonts w:ascii="Segoe UI" w:eastAsia="Segoe UI" w:hAnsi="Segoe UI" w:cs="Segoe UI"/>
          <w:color w:val="323130"/>
          <w:sz w:val="24"/>
          <w:szCs w:val="24"/>
        </w:rPr>
        <w:br/>
        <w:t>If you're thinking through your questions so Kate can really share more on that making the case buy in with organizational leadership perspective. Kayla's role</w:t>
      </w:r>
      <w:r>
        <w:rPr>
          <w:rFonts w:ascii="Segoe UI" w:eastAsia="Segoe UI" w:hAnsi="Segoe UI" w:cs="Segoe UI"/>
          <w:color w:val="323130"/>
          <w:sz w:val="24"/>
          <w:szCs w:val="24"/>
        </w:rPr>
        <w:t xml:space="preserve"> on the grant and experience was a lot around managing or supporting apprentices and even working with education partners.</w:t>
      </w:r>
      <w:r>
        <w:rPr>
          <w:rFonts w:ascii="Segoe UI" w:eastAsia="Segoe UI" w:hAnsi="Segoe UI" w:cs="Segoe UI"/>
          <w:color w:val="323130"/>
          <w:sz w:val="24"/>
          <w:szCs w:val="24"/>
        </w:rPr>
        <w:br/>
        <w:t xml:space="preserve">And oh, there's hello from Buddy. Hannah can also support with employer partner recruitment or developing programs. So I will be just moving the </w:t>
      </w:r>
      <w:proofErr w:type="spellStart"/>
      <w:r>
        <w:rPr>
          <w:rFonts w:ascii="Segoe UI" w:eastAsia="Segoe UI" w:hAnsi="Segoe UI" w:cs="Segoe UI"/>
          <w:color w:val="323130"/>
          <w:sz w:val="24"/>
          <w:szCs w:val="24"/>
        </w:rPr>
        <w:t>Eluvian</w:t>
      </w:r>
      <w:proofErr w:type="spellEnd"/>
      <w:r>
        <w:rPr>
          <w:rFonts w:ascii="Segoe UI" w:eastAsia="Segoe UI" w:hAnsi="Segoe UI" w:cs="Segoe UI"/>
          <w:color w:val="323130"/>
          <w:sz w:val="24"/>
          <w:szCs w:val="24"/>
        </w:rPr>
        <w:t xml:space="preserve"> team. Everyone else will be in your breakout rooms.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give you guys about 7 minutes or so, hopefully to be able to connect in small groups with each speaker. So with that, we will pause for a potential awkward transition. I'll stay in</w:t>
      </w:r>
      <w:r>
        <w:rPr>
          <w:rFonts w:ascii="Segoe UI" w:eastAsia="Segoe UI" w:hAnsi="Segoe UI" w:cs="Segoe UI"/>
          <w:color w:val="323130"/>
          <w:sz w:val="24"/>
          <w:szCs w:val="24"/>
        </w:rPr>
        <w:t xml:space="preserve"> the main room in traffic control. So worst case scenario, you get kicked out and need to get redirected back to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umm to your room, that is where you will find me. Otherwise, rooms are opening and I hope you have a great discussion.</w:t>
      </w:r>
      <w:r>
        <w:rPr>
          <w:rFonts w:ascii="Segoe UI" w:eastAsia="Segoe UI" w:hAnsi="Segoe UI" w:cs="Segoe UI"/>
          <w:color w:val="323130"/>
          <w:sz w:val="24"/>
          <w:szCs w:val="24"/>
        </w:rPr>
        <w:br/>
        <w:t xml:space="preserve">And I believe you'll get </w:t>
      </w:r>
      <w:proofErr w:type="gramStart"/>
      <w:r>
        <w:rPr>
          <w:rFonts w:ascii="Segoe UI" w:eastAsia="Segoe UI" w:hAnsi="Segoe UI" w:cs="Segoe UI"/>
          <w:color w:val="323130"/>
          <w:sz w:val="24"/>
          <w:szCs w:val="24"/>
        </w:rPr>
        <w:t>a</w:t>
      </w:r>
      <w:proofErr w:type="gramEnd"/>
      <w:r>
        <w:rPr>
          <w:rFonts w:ascii="Segoe UI" w:eastAsia="Segoe UI" w:hAnsi="Segoe UI" w:cs="Segoe UI"/>
          <w:color w:val="323130"/>
          <w:sz w:val="24"/>
          <w:szCs w:val="24"/>
        </w:rPr>
        <w:t xml:space="preserve"> OU to go ahead and join your room.</w:t>
      </w:r>
      <w:r>
        <w:rPr>
          <w:rFonts w:ascii="Segoe UI" w:eastAsia="Segoe UI" w:hAnsi="Segoe UI" w:cs="Segoe UI"/>
          <w:color w:val="323130"/>
          <w:sz w:val="24"/>
          <w:szCs w:val="24"/>
        </w:rPr>
        <w:br/>
        <w:t>And Chris, I was not able to assign you, but I need you in room one please.</w:t>
      </w:r>
    </w:p>
    <w:p w14:paraId="0B5E673F" w14:textId="77777777" w:rsidR="00800E18" w:rsidRDefault="00E20880">
      <w:pPr>
        <w:spacing w:line="300" w:lineRule="auto"/>
      </w:pPr>
      <w:r>
        <w:rPr>
          <w:noProof/>
        </w:rPr>
        <w:drawing>
          <wp:anchor distT="0" distB="0" distL="0" distR="0" simplePos="0" relativeHeight="251675136" behindDoc="0" locked="0" layoutInCell="1" allowOverlap="1" wp14:anchorId="3EDD3C4C" wp14:editId="485EF777">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37:02</w:t>
      </w:r>
      <w:r>
        <w:rPr>
          <w:rFonts w:ascii="Segoe UI" w:eastAsia="Segoe UI" w:hAnsi="Segoe UI" w:cs="Segoe UI"/>
          <w:color w:val="323130"/>
          <w:sz w:val="24"/>
          <w:szCs w:val="24"/>
        </w:rPr>
        <w:br/>
        <w:t>How do I find room 1?</w:t>
      </w:r>
    </w:p>
    <w:p w14:paraId="3FAB87B8" w14:textId="77777777" w:rsidR="00800E18" w:rsidRDefault="00E20880">
      <w:pPr>
        <w:spacing w:line="300" w:lineRule="auto"/>
      </w:pPr>
      <w:r>
        <w:rPr>
          <w:noProof/>
        </w:rPr>
        <w:drawing>
          <wp:anchor distT="0" distB="0" distL="0" distR="0" simplePos="0" relativeHeight="251676160" behindDoc="0" locked="0" layoutInCell="1" allowOverlap="1" wp14:anchorId="7E48717C" wp14:editId="3C369969">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37:03</w:t>
      </w:r>
      <w:r>
        <w:rPr>
          <w:rFonts w:ascii="Segoe UI" w:eastAsia="Segoe UI" w:hAnsi="Segoe UI" w:cs="Segoe UI"/>
          <w:color w:val="323130"/>
          <w:sz w:val="24"/>
          <w:szCs w:val="24"/>
        </w:rPr>
        <w:br/>
        <w:t>Um, so at the top there's rooms.</w:t>
      </w:r>
      <w:r>
        <w:rPr>
          <w:rFonts w:ascii="Segoe UI" w:eastAsia="Segoe UI" w:hAnsi="Segoe UI" w:cs="Segoe UI"/>
          <w:color w:val="323130"/>
          <w:sz w:val="24"/>
          <w:szCs w:val="24"/>
        </w:rPr>
        <w:br/>
        <w:t>And then you'll see, OK, I'm going to pause recording in here.</w:t>
      </w:r>
    </w:p>
    <w:p w14:paraId="328281A6" w14:textId="77777777" w:rsidR="00800E18" w:rsidRDefault="00E20880">
      <w:pPr>
        <w:spacing w:line="300" w:lineRule="auto"/>
      </w:pPr>
      <w:r>
        <w:rPr>
          <w:noProof/>
        </w:rPr>
        <w:drawing>
          <wp:anchor distT="0" distB="0" distL="0" distR="0" simplePos="0" relativeHeight="251677184" behindDoc="0" locked="0" layoutInCell="1" allowOverlap="1" wp14:anchorId="15A81243" wp14:editId="6BD141E5">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37:10</w:t>
      </w:r>
      <w:r>
        <w:rPr>
          <w:rFonts w:ascii="Segoe UI" w:eastAsia="Segoe UI" w:hAnsi="Segoe UI" w:cs="Segoe UI"/>
          <w:color w:val="323130"/>
          <w:sz w:val="24"/>
          <w:szCs w:val="24"/>
        </w:rPr>
        <w:br/>
        <w:t>Got it.</w:t>
      </w:r>
    </w:p>
    <w:p w14:paraId="53B4950B" w14:textId="77777777" w:rsidR="00800E18" w:rsidRDefault="00E20880">
      <w:pPr>
        <w:spacing w:line="300" w:lineRule="auto"/>
      </w:pPr>
      <w:r>
        <w:rPr>
          <w:noProof/>
        </w:rPr>
        <w:drawing>
          <wp:anchor distT="0" distB="0" distL="0" distR="0" simplePos="0" relativeHeight="251639296" behindDoc="0" locked="0" layoutInCell="1" allowOverlap="1" wp14:anchorId="55D9D8D0" wp14:editId="215F8FB0">
            <wp:simplePos x="0" y="0"/>
            <wp:positionH relativeFrom="page">
              <wp:posOffset>621792</wp:posOffset>
            </wp:positionH>
            <wp:positionV relativeFrom="paragraph">
              <wp:posOffset>274320</wp:posOffset>
            </wp:positionV>
            <wp:extent cx="209550" cy="2095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Simon, Darcee </w:t>
      </w:r>
      <w:r>
        <w:rPr>
          <w:rFonts w:ascii="Segoe UI" w:eastAsia="Segoe UI" w:hAnsi="Segoe UI" w:cs="Segoe UI"/>
          <w:color w:val="A19F9D"/>
          <w:sz w:val="24"/>
          <w:szCs w:val="24"/>
        </w:rPr>
        <w:t>stopped transcription</w:t>
      </w:r>
    </w:p>
    <w:sectPr w:rsidR="00800E1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14F28"/>
    <w:multiLevelType w:val="hybridMultilevel"/>
    <w:tmpl w:val="E996CEE4"/>
    <w:lvl w:ilvl="0" w:tplc="8C58730C">
      <w:start w:val="1"/>
      <w:numFmt w:val="bullet"/>
      <w:lvlText w:val="●"/>
      <w:lvlJc w:val="left"/>
      <w:pPr>
        <w:ind w:left="720" w:hanging="360"/>
      </w:pPr>
    </w:lvl>
    <w:lvl w:ilvl="1" w:tplc="EC4E10DC">
      <w:start w:val="1"/>
      <w:numFmt w:val="bullet"/>
      <w:lvlText w:val="○"/>
      <w:lvlJc w:val="left"/>
      <w:pPr>
        <w:ind w:left="1440" w:hanging="360"/>
      </w:pPr>
    </w:lvl>
    <w:lvl w:ilvl="2" w:tplc="0C94F50A">
      <w:start w:val="1"/>
      <w:numFmt w:val="bullet"/>
      <w:lvlText w:val="■"/>
      <w:lvlJc w:val="left"/>
      <w:pPr>
        <w:ind w:left="2160" w:hanging="360"/>
      </w:pPr>
    </w:lvl>
    <w:lvl w:ilvl="3" w:tplc="212CDBE8">
      <w:start w:val="1"/>
      <w:numFmt w:val="bullet"/>
      <w:lvlText w:val="●"/>
      <w:lvlJc w:val="left"/>
      <w:pPr>
        <w:ind w:left="2880" w:hanging="360"/>
      </w:pPr>
    </w:lvl>
    <w:lvl w:ilvl="4" w:tplc="FE549248">
      <w:start w:val="1"/>
      <w:numFmt w:val="bullet"/>
      <w:lvlText w:val="○"/>
      <w:lvlJc w:val="left"/>
      <w:pPr>
        <w:ind w:left="3600" w:hanging="360"/>
      </w:pPr>
    </w:lvl>
    <w:lvl w:ilvl="5" w:tplc="3F5AB6BA">
      <w:start w:val="1"/>
      <w:numFmt w:val="bullet"/>
      <w:lvlText w:val="■"/>
      <w:lvlJc w:val="left"/>
      <w:pPr>
        <w:ind w:left="4320" w:hanging="360"/>
      </w:pPr>
    </w:lvl>
    <w:lvl w:ilvl="6" w:tplc="80FCE738">
      <w:start w:val="1"/>
      <w:numFmt w:val="bullet"/>
      <w:lvlText w:val="●"/>
      <w:lvlJc w:val="left"/>
      <w:pPr>
        <w:ind w:left="5040" w:hanging="360"/>
      </w:pPr>
    </w:lvl>
    <w:lvl w:ilvl="7" w:tplc="F48C40B0">
      <w:start w:val="1"/>
      <w:numFmt w:val="bullet"/>
      <w:lvlText w:val="●"/>
      <w:lvlJc w:val="left"/>
      <w:pPr>
        <w:ind w:left="5760" w:hanging="360"/>
      </w:pPr>
    </w:lvl>
    <w:lvl w:ilvl="8" w:tplc="EDD81376">
      <w:start w:val="1"/>
      <w:numFmt w:val="bullet"/>
      <w:lvlText w:val="●"/>
      <w:lvlJc w:val="left"/>
      <w:pPr>
        <w:ind w:left="6480" w:hanging="360"/>
      </w:pPr>
    </w:lvl>
  </w:abstractNum>
  <w:num w:numId="1" w16cid:durableId="8768964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18"/>
    <w:rsid w:val="006575D3"/>
    <w:rsid w:val="00800E18"/>
    <w:rsid w:val="008E5BBD"/>
    <w:rsid w:val="00E2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66D3"/>
  <w15:docId w15:val="{F0A7E7D1-EFB4-4D8A-A6FD-789C4588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5" ma:contentTypeDescription="Create a new document." ma:contentTypeScope="" ma:versionID="6f4a32b89a6d1ff5ce07e4e9ff218214">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7df1905565f5704f83ee8974c321d072"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515b74-b39d-4bb3-ad1d-29dbe29abbfc}"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1d0658-67d5-4b95-8147-6ad757439f0a" xsi:nil="true"/>
    <lcf76f155ced4ddcb4097134ff3c332f xmlns="9f7d036a-daaf-4c7a-b1ac-c05d9d0a1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D76E9D-0941-49ED-AE95-2B2E475E3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036a-daaf-4c7a-b1ac-c05d9d0a180b"/>
    <ds:schemaRef ds:uri="411d0658-67d5-4b95-8147-6ad757439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20409F-B44C-420A-8A2B-69B9F43F3C24}">
  <ds:schemaRefs>
    <ds:schemaRef ds:uri="http://schemas.microsoft.com/sharepoint/v3/contenttype/forms"/>
  </ds:schemaRefs>
</ds:datastoreItem>
</file>

<file path=customXml/itemProps3.xml><?xml version="1.0" encoding="utf-8"?>
<ds:datastoreItem xmlns:ds="http://schemas.openxmlformats.org/officeDocument/2006/customXml" ds:itemID="{C0A60A30-7CA8-4278-889A-04EE83959E09}">
  <ds:schemaRefs>
    <ds:schemaRef ds:uri="http://schemas.microsoft.com/office/2006/metadata/properties"/>
    <ds:schemaRef ds:uri="http://schemas.microsoft.com/office/infopath/2007/PartnerControls"/>
    <ds:schemaRef ds:uri="411d0658-67d5-4b95-8147-6ad757439f0a"/>
    <ds:schemaRef ds:uri="9f7d036a-daaf-4c7a-b1ac-c05d9d0a18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4215</Words>
  <Characters>29002</Characters>
  <Application>Microsoft Office Word</Application>
  <DocSecurity>0</DocSecurity>
  <Lines>508</Lines>
  <Paragraphs>242</Paragraphs>
  <ScaleCrop>false</ScaleCrop>
  <Company/>
  <LinksUpToDate>false</LinksUpToDate>
  <CharactersWithSpaces>32975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Herzog, Chris</cp:lastModifiedBy>
  <cp:revision>2</cp:revision>
  <dcterms:created xsi:type="dcterms:W3CDTF">2026-02-25T15:37:00Z</dcterms:created>
  <dcterms:modified xsi:type="dcterms:W3CDTF">2026-02-25T15:37:00Z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0x010100B2C33A021F5CC44598B69CC3A7FB63F6</vt:lpwstr>
  </property>
  <property fmtid="{D5CDD505-2E9C-101B-9397-08002B2CF9AE}" pid="3" name="MediaServiceImageTags">
    <vt:lpwstr/>
  </property>
  <property fmtid="{D5CDD505-2E9C-101B-9397-08002B2CF9AE}" pid="5" name="docLang">
    <vt:lpwstr>en</vt:lpwstr>
  </property>
</Properties>
</file>