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0E7C7" w14:textId="45FB4EAD" w:rsidR="009D3D48" w:rsidRDefault="00775A75">
      <w:pPr>
        <w:rPr>
          <w:b/>
          <w:bCs/>
        </w:rPr>
      </w:pPr>
      <w:r w:rsidRPr="001B0BA2">
        <w:rPr>
          <w:noProof/>
        </w:rPr>
        <w:drawing>
          <wp:anchor distT="0" distB="0" distL="114300" distR="114300" simplePos="0" relativeHeight="251658240" behindDoc="0" locked="0" layoutInCell="1" allowOverlap="1" wp14:anchorId="0BF6097F" wp14:editId="2931416A">
            <wp:simplePos x="0" y="0"/>
            <wp:positionH relativeFrom="margin">
              <wp:posOffset>4343400</wp:posOffset>
            </wp:positionH>
            <wp:positionV relativeFrom="margin">
              <wp:posOffset>0</wp:posOffset>
            </wp:positionV>
            <wp:extent cx="1841500" cy="1841500"/>
            <wp:effectExtent l="0" t="0" r="6350" b="6350"/>
            <wp:wrapSquare wrapText="bothSides"/>
            <wp:docPr id="1135726231" name="Picture 2" descr="Building Pathways to Infrastructure Jobs Gra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04510" name="Picture 2" descr="Building Pathways to Infrastructure Jobs Grant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1500" cy="1841500"/>
                    </a:xfrm>
                    <a:prstGeom prst="rect">
                      <a:avLst/>
                    </a:prstGeom>
                    <a:noFill/>
                    <a:ln>
                      <a:noFill/>
                    </a:ln>
                  </pic:spPr>
                </pic:pic>
              </a:graphicData>
            </a:graphic>
          </wp:anchor>
        </w:drawing>
      </w:r>
    </w:p>
    <w:p w14:paraId="1DF7CC23" w14:textId="77777777" w:rsidR="009D3D48" w:rsidRDefault="009D3D48">
      <w:pPr>
        <w:rPr>
          <w:b/>
          <w:bCs/>
        </w:rPr>
      </w:pPr>
    </w:p>
    <w:p w14:paraId="36C7C20B" w14:textId="57ADEA1D" w:rsidR="009D3D48" w:rsidRDefault="009D3D48" w:rsidP="006D2B7C">
      <w:pPr>
        <w:jc w:val="both"/>
        <w:rPr>
          <w:b/>
          <w:bCs/>
        </w:rPr>
      </w:pPr>
    </w:p>
    <w:p w14:paraId="6DFC5E38" w14:textId="77777777" w:rsidR="009D3D48" w:rsidRDefault="009D3D48">
      <w:pPr>
        <w:rPr>
          <w:b/>
          <w:bCs/>
        </w:rPr>
      </w:pPr>
    </w:p>
    <w:p w14:paraId="33BE6EA9" w14:textId="1B06C28C" w:rsidR="009D3D48" w:rsidRDefault="009D3D48">
      <w:pPr>
        <w:rPr>
          <w:b/>
          <w:bCs/>
        </w:rPr>
      </w:pPr>
    </w:p>
    <w:p w14:paraId="2E74CBBB" w14:textId="77777777" w:rsidR="00D73322" w:rsidRDefault="00D73322" w:rsidP="00A02D5D">
      <w:pPr>
        <w:pStyle w:val="Heading1"/>
      </w:pPr>
      <w:r>
        <w:t>Building Pathways to Infrastructure Jobs</w:t>
      </w:r>
    </w:p>
    <w:p w14:paraId="51B88166" w14:textId="77777777" w:rsidR="00D73322" w:rsidRDefault="00D73322" w:rsidP="00D73322">
      <w:r w:rsidRPr="001B0BA2">
        <w:t>Building Effective Employer Partnerships Webinar Resources</w:t>
      </w:r>
    </w:p>
    <w:p w14:paraId="2E49164C" w14:textId="74CAD62C" w:rsidR="00D73322" w:rsidRPr="001B0BA2" w:rsidRDefault="00D73322" w:rsidP="00D73322">
      <w:r>
        <w:t xml:space="preserve">Wednesday, September 11, </w:t>
      </w:r>
      <w:proofErr w:type="gramStart"/>
      <w:r>
        <w:t>2024</w:t>
      </w:r>
      <w:proofErr w:type="gramEnd"/>
      <w:r>
        <w:t xml:space="preserve"> | 1</w:t>
      </w:r>
      <w:r w:rsidR="434E30F6">
        <w:t xml:space="preserve"> </w:t>
      </w:r>
      <w:r>
        <w:t>pm – 2</w:t>
      </w:r>
      <w:r w:rsidR="0F688C67">
        <w:t xml:space="preserve"> </w:t>
      </w:r>
      <w:r>
        <w:t>pm ET</w:t>
      </w:r>
    </w:p>
    <w:p w14:paraId="52ED15B1" w14:textId="77777777" w:rsidR="00D73322" w:rsidRDefault="00D73322">
      <w:pPr>
        <w:rPr>
          <w:b/>
          <w:bCs/>
        </w:rPr>
      </w:pPr>
    </w:p>
    <w:p w14:paraId="6DC36819" w14:textId="7A892BFD" w:rsidR="001B0BA2" w:rsidRDefault="357531BE" w:rsidP="00A02D5D">
      <w:pPr>
        <w:pStyle w:val="Heading3"/>
      </w:pPr>
      <w:r w:rsidRPr="1ED6081C">
        <w:t xml:space="preserve">Webinar </w:t>
      </w:r>
      <w:r w:rsidR="001B0BA2" w:rsidRPr="1ED6081C">
        <w:t>Overview</w:t>
      </w:r>
    </w:p>
    <w:p w14:paraId="6E84EACD" w14:textId="1FAE2171" w:rsidR="0045153E" w:rsidRDefault="001B0BA2" w:rsidP="006D2B7C">
      <w:pPr>
        <w:pStyle w:val="ListParagraph"/>
      </w:pPr>
      <w:r>
        <w:t>This webinar explore</w:t>
      </w:r>
      <w:r w:rsidR="15E3ECA4">
        <w:t>d</w:t>
      </w:r>
      <w:r>
        <w:t xml:space="preserve"> strategies and best practices for engaging employers and understanding their needs within the transportation and clean energy sectors.</w:t>
      </w:r>
      <w:r w:rsidR="00DE02D8">
        <w:t xml:space="preserve"> The webinar also offered practical strategies and targeted recommendations for employer outreach and partnership development.  The California Workforce Development Board shared their firsthand experiences via their </w:t>
      </w:r>
      <w:hyperlink r:id="rId11" w:history="1">
        <w:r w:rsidR="00DE02D8" w:rsidRPr="00160342">
          <w:rPr>
            <w:rStyle w:val="Hyperlink"/>
          </w:rPr>
          <w:t>High Road Training Partnerships</w:t>
        </w:r>
      </w:hyperlink>
      <w:r w:rsidR="00DE02D8">
        <w:t xml:space="preserve"> (HRTP) and offered advice on fostering and sustaining employer relationships, including overcoming common challenges.  Speakers also shared industry-specific insights on employer outreach, making a strong case for collaboration, and building lasting partnerships.</w:t>
      </w:r>
    </w:p>
    <w:p w14:paraId="798773D0" w14:textId="77777777" w:rsidR="0045153E" w:rsidRDefault="0045153E"/>
    <w:p w14:paraId="68F561FD" w14:textId="77777777" w:rsidR="0045153E" w:rsidRDefault="001B0BA2">
      <w:r>
        <w:t xml:space="preserve"> Featured speakers </w:t>
      </w:r>
      <w:r w:rsidR="0045153E">
        <w:t xml:space="preserve">included: </w:t>
      </w:r>
    </w:p>
    <w:p w14:paraId="520C3307" w14:textId="2C02753F" w:rsidR="0045153E" w:rsidRDefault="001B0BA2" w:rsidP="0045153E">
      <w:pPr>
        <w:pStyle w:val="ListParagraph"/>
        <w:numPr>
          <w:ilvl w:val="0"/>
          <w:numId w:val="15"/>
        </w:numPr>
      </w:pPr>
      <w:r>
        <w:t>Susan Wheeler</w:t>
      </w:r>
      <w:r w:rsidR="00DE02D8">
        <w:t>,</w:t>
      </w:r>
      <w:r w:rsidR="00D75C57">
        <w:t xml:space="preserve"> Consultant,</w:t>
      </w:r>
      <w:r>
        <w:t xml:space="preserve"> </w:t>
      </w:r>
      <w:hyperlink r:id="rId12" w:history="1">
        <w:r w:rsidRPr="00160342">
          <w:rPr>
            <w:rStyle w:val="Hyperlink"/>
          </w:rPr>
          <w:t xml:space="preserve">Center for Energy Workforce Development </w:t>
        </w:r>
      </w:hyperlink>
      <w:r>
        <w:t xml:space="preserve"> </w:t>
      </w:r>
    </w:p>
    <w:p w14:paraId="61FF2DA2" w14:textId="2CB74DEC" w:rsidR="0045153E" w:rsidRDefault="001B0BA2" w:rsidP="00160342">
      <w:pPr>
        <w:pStyle w:val="ListParagraph"/>
        <w:numPr>
          <w:ilvl w:val="0"/>
          <w:numId w:val="15"/>
        </w:numPr>
      </w:pPr>
      <w:r>
        <w:t>Jack Clark</w:t>
      </w:r>
      <w:r w:rsidR="00DE02D8">
        <w:t xml:space="preserve">, </w:t>
      </w:r>
      <w:r w:rsidR="00D75C57">
        <w:t xml:space="preserve">Executive Director, </w:t>
      </w:r>
      <w:hyperlink r:id="rId13" w:history="1">
        <w:r w:rsidRPr="00D75C57">
          <w:rPr>
            <w:rStyle w:val="Hyperlink"/>
          </w:rPr>
          <w:t>Transportation Learning Center</w:t>
        </w:r>
      </w:hyperlink>
    </w:p>
    <w:p w14:paraId="035A89FD" w14:textId="7EBA4C6E" w:rsidR="00160342" w:rsidRDefault="00160342" w:rsidP="00160342">
      <w:pPr>
        <w:pStyle w:val="ListParagraph"/>
        <w:numPr>
          <w:ilvl w:val="0"/>
          <w:numId w:val="15"/>
        </w:numPr>
      </w:pPr>
      <w:r>
        <w:t>Emily Sunahara</w:t>
      </w:r>
      <w:r w:rsidR="009E1E81">
        <w:t xml:space="preserve">, Deputy Director of Operations/ Chief Information Officer, California Workforce </w:t>
      </w:r>
      <w:r w:rsidR="00D75C57">
        <w:t>Development</w:t>
      </w:r>
      <w:r w:rsidR="009E1E81">
        <w:t xml:space="preserve"> Board</w:t>
      </w:r>
    </w:p>
    <w:p w14:paraId="310B527B" w14:textId="17F34210" w:rsidR="00160342" w:rsidRDefault="00160342" w:rsidP="00160342">
      <w:pPr>
        <w:pStyle w:val="ListParagraph"/>
        <w:numPr>
          <w:ilvl w:val="0"/>
          <w:numId w:val="15"/>
        </w:numPr>
      </w:pPr>
      <w:r>
        <w:t xml:space="preserve">Deborah Moy, </w:t>
      </w:r>
      <w:r w:rsidR="009E1E81">
        <w:t xml:space="preserve">Co-Founder and Senior Strategist, </w:t>
      </w:r>
      <w:hyperlink r:id="rId14" w:history="1">
        <w:r w:rsidRPr="00D75C57">
          <w:rPr>
            <w:rStyle w:val="Hyperlink"/>
          </w:rPr>
          <w:t>CA Transit Works!</w:t>
        </w:r>
      </w:hyperlink>
    </w:p>
    <w:p w14:paraId="37395F92" w14:textId="433A4BA0" w:rsidR="00160342" w:rsidRDefault="00160342" w:rsidP="00160342">
      <w:pPr>
        <w:pStyle w:val="ListParagraph"/>
        <w:numPr>
          <w:ilvl w:val="0"/>
          <w:numId w:val="15"/>
        </w:numPr>
      </w:pPr>
      <w:r>
        <w:t xml:space="preserve">Jamaine Gibson, </w:t>
      </w:r>
      <w:r w:rsidR="009E1E81">
        <w:t xml:space="preserve">Director of Apprenticeships and Workforce Development, </w:t>
      </w:r>
      <w:hyperlink r:id="rId15" w:history="1">
        <w:r w:rsidR="009E1E81" w:rsidRPr="00D75C57">
          <w:rPr>
            <w:rStyle w:val="Hyperlink"/>
          </w:rPr>
          <w:t>Amalgamated Transit Union</w:t>
        </w:r>
      </w:hyperlink>
    </w:p>
    <w:p w14:paraId="70A805E2" w14:textId="77777777" w:rsidR="00225B08" w:rsidRDefault="00225B08" w:rsidP="00174164"/>
    <w:p w14:paraId="504590F1" w14:textId="49C13503" w:rsidR="00AD2F49" w:rsidRDefault="0DA8DC9C" w:rsidP="006D2B7C">
      <w:pPr>
        <w:pStyle w:val="Heading3"/>
        <w:tabs>
          <w:tab w:val="left" w:pos="8430"/>
        </w:tabs>
      </w:pPr>
      <w:r w:rsidRPr="1ED6081C">
        <w:t xml:space="preserve">Webinar </w:t>
      </w:r>
      <w:r w:rsidR="00AD2F49" w:rsidRPr="1ED6081C">
        <w:t>Question and Answer Summary</w:t>
      </w:r>
      <w:r w:rsidR="0045153E">
        <w:tab/>
      </w:r>
    </w:p>
    <w:p w14:paraId="6E84C8B0" w14:textId="216B0545" w:rsidR="00AF2A98" w:rsidRPr="00AF2A98" w:rsidRDefault="00AF2A98" w:rsidP="00AF2A98">
      <w:r w:rsidRPr="00E1626F">
        <w:rPr>
          <w:b/>
          <w:bCs/>
        </w:rPr>
        <w:t>Q</w:t>
      </w:r>
      <w:r>
        <w:t xml:space="preserve">: </w:t>
      </w:r>
      <w:r w:rsidR="008A699E">
        <w:t>What are the similarities between HRTP</w:t>
      </w:r>
      <w:r w:rsidR="006D2B7C">
        <w:t xml:space="preserve"> </w:t>
      </w:r>
      <w:r w:rsidR="008A699E">
        <w:t>and the joint apprenticeship training committees in the construction industry?</w:t>
      </w:r>
    </w:p>
    <w:p w14:paraId="479ACB9E" w14:textId="0D666EDF" w:rsidR="00AF2A98" w:rsidRPr="00AF2A98" w:rsidRDefault="00AF2A98" w:rsidP="00AF2A98">
      <w:r w:rsidRPr="1ED6081C">
        <w:rPr>
          <w:b/>
          <w:bCs/>
        </w:rPr>
        <w:t>A</w:t>
      </w:r>
      <w:r>
        <w:t xml:space="preserve">: </w:t>
      </w:r>
      <w:r w:rsidR="008A699E">
        <w:t>HRTP’s</w:t>
      </w:r>
      <w:r>
        <w:t xml:space="preserve"> non-traditional apprenticeships</w:t>
      </w:r>
      <w:r w:rsidR="008A699E">
        <w:t xml:space="preserve"> are modeled on the </w:t>
      </w:r>
      <w:r>
        <w:t>construction industry</w:t>
      </w:r>
      <w:r w:rsidR="001729EA">
        <w:t>, h</w:t>
      </w:r>
      <w:r>
        <w:t xml:space="preserve">owever </w:t>
      </w:r>
      <w:r w:rsidR="001729EA">
        <w:t xml:space="preserve">HRTP </w:t>
      </w:r>
      <w:r>
        <w:t>apprentices are full</w:t>
      </w:r>
      <w:r w:rsidR="59A9B1FE">
        <w:t>-</w:t>
      </w:r>
      <w:r>
        <w:t>time employees of a single transit agency</w:t>
      </w:r>
      <w:r w:rsidR="001729EA">
        <w:t xml:space="preserve">, as opposed to </w:t>
      </w:r>
      <w:r>
        <w:t>working for construction contractors. (There are no transit hiring halls.)</w:t>
      </w:r>
      <w:r w:rsidR="001729EA">
        <w:t xml:space="preserve"> </w:t>
      </w:r>
      <w:r>
        <w:t xml:space="preserve">We created the first </w:t>
      </w:r>
      <w:r w:rsidR="147B691C">
        <w:t>coach operator apprenticeship program in the country</w:t>
      </w:r>
      <w:r>
        <w:t xml:space="preserve"> with our partners at Santa Clara Valley Transportation Authority (VTA) and their ATU Union Local 265. Their partnership is called Joint Workforce Investment. </w:t>
      </w:r>
      <w:r w:rsidR="00D861BA">
        <w:t>A</w:t>
      </w:r>
      <w:r>
        <w:t xml:space="preserve"> research study about this program </w:t>
      </w:r>
      <w:r w:rsidR="00D861BA">
        <w:t>may be found at</w:t>
      </w:r>
      <w:r w:rsidR="00E663DE">
        <w:t xml:space="preserve"> </w:t>
      </w:r>
      <w:r>
        <w:lastRenderedPageBreak/>
        <w:t xml:space="preserve">the </w:t>
      </w:r>
      <w:r w:rsidR="00D861BA" w:rsidRPr="00D861BA">
        <w:t>California Transit Works! </w:t>
      </w:r>
      <w:r w:rsidR="00D861BA">
        <w:t>(</w:t>
      </w:r>
      <w:r>
        <w:t>CTW</w:t>
      </w:r>
      <w:r w:rsidR="00D861BA">
        <w:t>)</w:t>
      </w:r>
      <w:r>
        <w:t xml:space="preserve"> website</w:t>
      </w:r>
      <w:r w:rsidR="00E663DE">
        <w:t xml:space="preserve"> (</w:t>
      </w:r>
      <w:hyperlink r:id="rId16" w:history="1">
        <w:r w:rsidR="00E663DE" w:rsidRPr="00E35EF6">
          <w:rPr>
            <w:rStyle w:val="Hyperlink"/>
          </w:rPr>
          <w:t>www.catransitworks.org</w:t>
        </w:r>
      </w:hyperlink>
      <w:r w:rsidR="00E663DE">
        <w:rPr>
          <w:rStyle w:val="Hyperlink"/>
        </w:rPr>
        <w:t>)</w:t>
      </w:r>
      <w:r>
        <w:t xml:space="preserve"> under </w:t>
      </w:r>
      <w:r w:rsidR="00E663DE">
        <w:t>Learning Library</w:t>
      </w:r>
      <w:r>
        <w:t xml:space="preserve">. </w:t>
      </w:r>
    </w:p>
    <w:p w14:paraId="4AC08F65" w14:textId="77777777" w:rsidR="00E1626F" w:rsidRPr="00AF2A98" w:rsidRDefault="00E1626F" w:rsidP="00AF2A98"/>
    <w:p w14:paraId="4340B232" w14:textId="058587FB" w:rsidR="00AF2A98" w:rsidRPr="00AF2A98" w:rsidRDefault="00AF2A98" w:rsidP="00AF2A98">
      <w:r w:rsidRPr="1ED6081C">
        <w:rPr>
          <w:b/>
          <w:bCs/>
        </w:rPr>
        <w:t>Q</w:t>
      </w:r>
      <w:r w:rsidR="00E1626F">
        <w:t xml:space="preserve">: </w:t>
      </w:r>
      <w:r w:rsidR="00AE1D27">
        <w:t>What are the hardest</w:t>
      </w:r>
      <w:r w:rsidR="0E053E58">
        <w:t>-to-</w:t>
      </w:r>
      <w:r w:rsidR="00AE1D27">
        <w:t>fill occupations in clean energy?</w:t>
      </w:r>
    </w:p>
    <w:p w14:paraId="616D8619" w14:textId="1749C19B" w:rsidR="00AE1D27" w:rsidRDefault="00AF2A98" w:rsidP="00AF2A98">
      <w:r w:rsidRPr="00E1626F">
        <w:rPr>
          <w:b/>
          <w:bCs/>
        </w:rPr>
        <w:t>A</w:t>
      </w:r>
      <w:r w:rsidR="00E1626F">
        <w:t xml:space="preserve">: </w:t>
      </w:r>
      <w:r w:rsidRPr="00AF2A98">
        <w:t xml:space="preserve">Difficult jobs to fill in the Clean Energy space are in the following areas: </w:t>
      </w:r>
    </w:p>
    <w:p w14:paraId="32414F13" w14:textId="2D023074" w:rsidR="00AE1D27" w:rsidRDefault="00AE1D27" w:rsidP="00AE1D27">
      <w:pPr>
        <w:pStyle w:val="ListParagraph"/>
        <w:numPr>
          <w:ilvl w:val="0"/>
          <w:numId w:val="5"/>
        </w:numPr>
      </w:pPr>
      <w:r>
        <w:t>E</w:t>
      </w:r>
      <w:r w:rsidR="00AF2A98" w:rsidRPr="00AF2A98">
        <w:t>nergy efficient construction</w:t>
      </w:r>
    </w:p>
    <w:p w14:paraId="6FEBF82E" w14:textId="49E099F8" w:rsidR="00AE1D27" w:rsidRDefault="00AE1D27" w:rsidP="00AE1D27">
      <w:pPr>
        <w:pStyle w:val="ListParagraph"/>
        <w:numPr>
          <w:ilvl w:val="0"/>
          <w:numId w:val="5"/>
        </w:numPr>
      </w:pPr>
      <w:r>
        <w:t>R</w:t>
      </w:r>
      <w:r w:rsidR="00AF2A98" w:rsidRPr="00AF2A98">
        <w:t>etrofit</w:t>
      </w:r>
      <w:r>
        <w:t xml:space="preserve">ting </w:t>
      </w:r>
      <w:r w:rsidR="0045153E">
        <w:t xml:space="preserve">and </w:t>
      </w:r>
      <w:r>
        <w:t>w</w:t>
      </w:r>
      <w:r w:rsidR="00AF2A98" w:rsidRPr="00AF2A98">
        <w:t>eatherization</w:t>
      </w:r>
    </w:p>
    <w:p w14:paraId="115D9233" w14:textId="0F9B66F0" w:rsidR="00AE1D27" w:rsidRDefault="00AF2A98" w:rsidP="00AE1D27">
      <w:pPr>
        <w:pStyle w:val="ListParagraph"/>
        <w:numPr>
          <w:ilvl w:val="0"/>
          <w:numId w:val="5"/>
        </w:numPr>
      </w:pPr>
      <w:r w:rsidRPr="00AF2A98">
        <w:t>E</w:t>
      </w:r>
      <w:r w:rsidR="00AE1D27">
        <w:t>lectric vehicle</w:t>
      </w:r>
      <w:r w:rsidRPr="00AF2A98">
        <w:t xml:space="preserve"> </w:t>
      </w:r>
      <w:r w:rsidR="00AE1D27">
        <w:t>i</w:t>
      </w:r>
      <w:r w:rsidRPr="00AF2A98">
        <w:t>nfrastructure</w:t>
      </w:r>
    </w:p>
    <w:p w14:paraId="51A9F595" w14:textId="77777777" w:rsidR="00AE1D27" w:rsidRDefault="00AE1D27" w:rsidP="00AE1D27">
      <w:pPr>
        <w:pStyle w:val="ListParagraph"/>
        <w:numPr>
          <w:ilvl w:val="0"/>
          <w:numId w:val="5"/>
        </w:numPr>
      </w:pPr>
      <w:r>
        <w:t>E</w:t>
      </w:r>
      <w:r w:rsidR="00AF2A98" w:rsidRPr="00AF2A98">
        <w:t>nergy storage systems</w:t>
      </w:r>
    </w:p>
    <w:p w14:paraId="6D5E0B75" w14:textId="77777777" w:rsidR="00AE1D27" w:rsidRDefault="00AE1D27" w:rsidP="00AE1D27">
      <w:pPr>
        <w:pStyle w:val="ListParagraph"/>
        <w:numPr>
          <w:ilvl w:val="0"/>
          <w:numId w:val="5"/>
        </w:numPr>
      </w:pPr>
      <w:r>
        <w:t>C</w:t>
      </w:r>
      <w:r w:rsidR="00AF2A98" w:rsidRPr="00AF2A98">
        <w:t>lean energy manufacturing</w:t>
      </w:r>
    </w:p>
    <w:p w14:paraId="3F94ED50" w14:textId="77777777" w:rsidR="00AE1D27" w:rsidRDefault="00AE1D27" w:rsidP="00AE1D27">
      <w:pPr>
        <w:pStyle w:val="ListParagraph"/>
        <w:numPr>
          <w:ilvl w:val="0"/>
          <w:numId w:val="5"/>
        </w:numPr>
      </w:pPr>
      <w:r>
        <w:t>E</w:t>
      </w:r>
      <w:r w:rsidR="00AF2A98" w:rsidRPr="00AF2A98">
        <w:t>nergy management</w:t>
      </w:r>
    </w:p>
    <w:p w14:paraId="558E80BE" w14:textId="77777777" w:rsidR="00AE1D27" w:rsidRDefault="00AE1D27" w:rsidP="00AE1D27">
      <w:pPr>
        <w:pStyle w:val="ListParagraph"/>
        <w:numPr>
          <w:ilvl w:val="0"/>
          <w:numId w:val="5"/>
        </w:numPr>
      </w:pPr>
      <w:r>
        <w:t>B</w:t>
      </w:r>
      <w:r w:rsidR="00AF2A98" w:rsidRPr="00AF2A98">
        <w:t>uilding controls</w:t>
      </w:r>
    </w:p>
    <w:p w14:paraId="54B9BD6A" w14:textId="56EDD230" w:rsidR="00AF2A98" w:rsidRDefault="00AE1D27" w:rsidP="00AE1D27">
      <w:pPr>
        <w:pStyle w:val="ListParagraph"/>
        <w:numPr>
          <w:ilvl w:val="0"/>
          <w:numId w:val="5"/>
        </w:numPr>
      </w:pPr>
      <w:r>
        <w:t>F</w:t>
      </w:r>
      <w:r w:rsidR="00AF2A98" w:rsidRPr="00AF2A98">
        <w:t>acilities management</w:t>
      </w:r>
    </w:p>
    <w:p w14:paraId="7CD33C56" w14:textId="099905E6" w:rsidR="007E5074" w:rsidRDefault="007E5074" w:rsidP="007E5074">
      <w:r>
        <w:t xml:space="preserve">(Source: </w:t>
      </w:r>
      <w:hyperlink r:id="rId17" w:history="1">
        <w:r w:rsidRPr="00E35EF6">
          <w:rPr>
            <w:rStyle w:val="Hyperlink"/>
          </w:rPr>
          <w:t>https://irecusa.org/wp-content/uploads/2022/04/National-Clean-Energy-Workforce-Alliance-Employer-DeBRIEF.pdf</w:t>
        </w:r>
      </w:hyperlink>
      <w:r>
        <w:t xml:space="preserve"> )</w:t>
      </w:r>
    </w:p>
    <w:p w14:paraId="0F6310F4" w14:textId="77777777" w:rsidR="00E1626F" w:rsidRPr="00AF2A98" w:rsidRDefault="00E1626F" w:rsidP="00174164"/>
    <w:p w14:paraId="7E4B500A" w14:textId="42E23E94" w:rsidR="00AF2A98" w:rsidRPr="00AF2A98" w:rsidRDefault="00E1626F" w:rsidP="00AF2A98">
      <w:r w:rsidRPr="1ED6081C">
        <w:rPr>
          <w:b/>
          <w:bCs/>
        </w:rPr>
        <w:t>Q</w:t>
      </w:r>
      <w:r>
        <w:t>: What is the role of</w:t>
      </w:r>
      <w:r w:rsidR="00AF2A98">
        <w:t xml:space="preserve"> apprenticeships in </w:t>
      </w:r>
      <w:bookmarkStart w:id="0" w:name="_Int_V7rsPpUl"/>
      <w:r w:rsidR="00AF2A98">
        <w:t>the clean</w:t>
      </w:r>
      <w:bookmarkEnd w:id="0"/>
      <w:r w:rsidR="00AF2A98">
        <w:t xml:space="preserve"> energy space?</w:t>
      </w:r>
    </w:p>
    <w:p w14:paraId="03749678" w14:textId="26ACF6D2" w:rsidR="00AF2A98" w:rsidRDefault="00E1626F" w:rsidP="00E1626F">
      <w:r w:rsidRPr="00E1626F">
        <w:rPr>
          <w:b/>
          <w:bCs/>
        </w:rPr>
        <w:t>A</w:t>
      </w:r>
      <w:r>
        <w:t xml:space="preserve">: </w:t>
      </w:r>
      <w:r w:rsidR="00AF2A98" w:rsidRPr="00AF2A98">
        <w:t xml:space="preserve">As with </w:t>
      </w:r>
      <w:r>
        <w:t>t</w:t>
      </w:r>
      <w:r w:rsidR="00AF2A98" w:rsidRPr="00AF2A98">
        <w:t xml:space="preserve">ransportation, apprenticeships are </w:t>
      </w:r>
      <w:r w:rsidR="006F453E" w:rsidRPr="00AF2A98">
        <w:t>important</w:t>
      </w:r>
      <w:r w:rsidR="00AF2A98" w:rsidRPr="00AF2A98">
        <w:t xml:space="preserve"> in the </w:t>
      </w:r>
      <w:r>
        <w:t>c</w:t>
      </w:r>
      <w:r w:rsidR="00AF2A98" w:rsidRPr="00AF2A98">
        <w:t xml:space="preserve">lean </w:t>
      </w:r>
      <w:r>
        <w:t>e</w:t>
      </w:r>
      <w:r w:rsidR="00AF2A98" w:rsidRPr="00AF2A98">
        <w:t>nergy industry.  The challenge is that many of the larger employers have their own apprenticeship programs in place.  It's important to understand that before approaching them with another apprenticeship program.  Working with some of the smaller clean energy employers may be one way to get an external apprenticeship program adopted.</w:t>
      </w:r>
    </w:p>
    <w:p w14:paraId="2ABD3AEF" w14:textId="77777777" w:rsidR="00AF2A98" w:rsidRPr="00AF2A98" w:rsidRDefault="00AF2A98" w:rsidP="00AF2A98"/>
    <w:p w14:paraId="0F6129B1" w14:textId="268D1D7B" w:rsidR="00AF2A98" w:rsidRDefault="006F453E" w:rsidP="00AF2A98">
      <w:r w:rsidRPr="00E1626F">
        <w:rPr>
          <w:b/>
          <w:bCs/>
        </w:rPr>
        <w:t>Q</w:t>
      </w:r>
      <w:r w:rsidR="00E1626F">
        <w:t xml:space="preserve">: </w:t>
      </w:r>
      <w:r w:rsidR="00AF2A98" w:rsidRPr="00AF2A98">
        <w:t xml:space="preserve">Would the </w:t>
      </w:r>
      <w:proofErr w:type="spellStart"/>
      <w:r w:rsidR="00AF2A98" w:rsidRPr="00AF2A98">
        <w:t>HIREVets</w:t>
      </w:r>
      <w:proofErr w:type="spellEnd"/>
      <w:r w:rsidR="00AF2A98" w:rsidRPr="00AF2A98">
        <w:t xml:space="preserve"> Medallion program assist in promoting apprenticeships, trainings, and mentoring regarding Veteran Hiring Initiatives via the DOL/VETS and state Jobs for Veterans State Grants (JVSG)?</w:t>
      </w:r>
    </w:p>
    <w:p w14:paraId="07004C09" w14:textId="50997015" w:rsidR="00E1626F" w:rsidRPr="00E1626F" w:rsidRDefault="00E1626F" w:rsidP="00E1626F">
      <w:r w:rsidRPr="1ED6081C">
        <w:rPr>
          <w:b/>
          <w:bCs/>
        </w:rPr>
        <w:t>A</w:t>
      </w:r>
      <w:r>
        <w:t xml:space="preserve">: More information is available on </w:t>
      </w:r>
      <w:hyperlink r:id="rId18" w:history="1">
        <w:r w:rsidRPr="00E663DE">
          <w:rPr>
            <w:rStyle w:val="Hyperlink"/>
          </w:rPr>
          <w:t>HireVets.gov</w:t>
        </w:r>
      </w:hyperlink>
      <w:r>
        <w:t xml:space="preserve"> and at the state level</w:t>
      </w:r>
      <w:r w:rsidR="2EED3CD6">
        <w:t xml:space="preserve"> </w:t>
      </w:r>
      <w:r>
        <w:t>American Job Centers.</w:t>
      </w:r>
    </w:p>
    <w:p w14:paraId="2EE79B8E" w14:textId="2B3F6CBF" w:rsidR="00AF2A98" w:rsidRPr="00AF2A98" w:rsidRDefault="00AF2A98" w:rsidP="00AF2A98"/>
    <w:p w14:paraId="7B60B1E8" w14:textId="75C0D340" w:rsidR="00AF2A98" w:rsidRDefault="006F453E" w:rsidP="00AF2A98">
      <w:r w:rsidRPr="00907E90">
        <w:rPr>
          <w:b/>
          <w:bCs/>
        </w:rPr>
        <w:t>Q</w:t>
      </w:r>
      <w:r w:rsidR="00907E90">
        <w:t>:</w:t>
      </w:r>
      <w:r w:rsidRPr="00907E90">
        <w:t xml:space="preserve"> </w:t>
      </w:r>
      <w:r w:rsidR="00AF2A98" w:rsidRPr="00AF2A98">
        <w:t xml:space="preserve">It seems like there is a gap between creating the </w:t>
      </w:r>
      <w:r w:rsidR="00FF33BD" w:rsidRPr="00907E90">
        <w:t>relationship</w:t>
      </w:r>
      <w:r w:rsidR="00AF2A98" w:rsidRPr="00AF2A98">
        <w:t xml:space="preserve"> </w:t>
      </w:r>
      <w:r w:rsidR="00E1626F" w:rsidRPr="00907E90">
        <w:t>between</w:t>
      </w:r>
      <w:r w:rsidR="00AF2A98" w:rsidRPr="00AF2A98">
        <w:t xml:space="preserve"> community leaders </w:t>
      </w:r>
      <w:r w:rsidR="00E1626F" w:rsidRPr="00907E90">
        <w:t>and</w:t>
      </w:r>
      <w:r w:rsidR="00AF2A98" w:rsidRPr="00AF2A98">
        <w:t xml:space="preserve"> employers and encouraging those employers to have strong labor-management relations. Can you elaborate on the connection between community leaders to employers?</w:t>
      </w:r>
    </w:p>
    <w:p w14:paraId="1A1876D9" w14:textId="1F949D14" w:rsidR="00E15C26" w:rsidRPr="00AF2A98" w:rsidRDefault="00907E90" w:rsidP="00AF2A98">
      <w:r w:rsidRPr="00907E90">
        <w:rPr>
          <w:b/>
          <w:bCs/>
        </w:rPr>
        <w:t>A:</w:t>
      </w:r>
      <w:r w:rsidR="00E15C26">
        <w:t xml:space="preserve"> </w:t>
      </w:r>
      <w:r>
        <w:t xml:space="preserve">Our HRTP has been </w:t>
      </w:r>
      <w:r w:rsidR="00E15C26">
        <w:t>pioneering pre</w:t>
      </w:r>
      <w:r>
        <w:t>-</w:t>
      </w:r>
      <w:r w:rsidR="00E15C26">
        <w:t xml:space="preserve">apprenticeship to apprenticeship work with community leaders in partnership </w:t>
      </w:r>
      <w:r>
        <w:t>with Golden Gate Transit and</w:t>
      </w:r>
      <w:r w:rsidR="00E15C26">
        <w:t xml:space="preserve"> ATU local 1575. We have been successful in partnering with com</w:t>
      </w:r>
      <w:r>
        <w:t>munity agencies to create</w:t>
      </w:r>
      <w:r w:rsidR="00E15C26">
        <w:t xml:space="preserve"> peer mentor</w:t>
      </w:r>
      <w:r>
        <w:t xml:space="preserve"> roles as part of</w:t>
      </w:r>
      <w:r w:rsidR="00E15C26">
        <w:t xml:space="preserve"> labor management partnership</w:t>
      </w:r>
      <w:r>
        <w:t>s. P</w:t>
      </w:r>
      <w:r w:rsidR="00E15C26">
        <w:t>eer mentors have taken leadership in working with community members and agencies to assess needs and advance difficult questions. For example, community organizations have been able to champion efforts to revise application processes to remove barriers</w:t>
      </w:r>
      <w:r>
        <w:t xml:space="preserve"> to entry, ultimately strengthening talent pipelines</w:t>
      </w:r>
      <w:r w:rsidR="00E15C26">
        <w:t xml:space="preserve">. </w:t>
      </w:r>
    </w:p>
    <w:p w14:paraId="3501BA8F" w14:textId="77777777" w:rsidR="00AF2A98" w:rsidRPr="00AF2A98" w:rsidRDefault="00AF2A98" w:rsidP="00AF2A98"/>
    <w:p w14:paraId="5A794E18" w14:textId="56FCF487" w:rsidR="00E1626F" w:rsidRDefault="006F453E" w:rsidP="00E1626F">
      <w:r w:rsidRPr="1ED6081C">
        <w:rPr>
          <w:b/>
          <w:bCs/>
        </w:rPr>
        <w:t>Q</w:t>
      </w:r>
      <w:r w:rsidR="00E1626F">
        <w:t xml:space="preserve">: </w:t>
      </w:r>
      <w:r w:rsidR="00AF2A98">
        <w:t xml:space="preserve">Our transit partner has said that entry-level jobs aren't </w:t>
      </w:r>
      <w:r w:rsidR="00E1626F">
        <w:t>accessible</w:t>
      </w:r>
      <w:r w:rsidR="00AF2A98">
        <w:t xml:space="preserve"> because they require previous experience. However, there hasn't been a good recommendation for alternative </w:t>
      </w:r>
      <w:r w:rsidR="00AF2A98">
        <w:lastRenderedPageBreak/>
        <w:t>employers to get that experience for those coming out of training. It sounds like this issue is being seen across the industry</w:t>
      </w:r>
      <w:r w:rsidR="00E1626F">
        <w:t xml:space="preserve">. What are recommendations </w:t>
      </w:r>
      <w:r w:rsidR="541BA41A">
        <w:t>for navigating the prior experience requirement</w:t>
      </w:r>
      <w:r w:rsidR="00E1626F">
        <w:t xml:space="preserve">? </w:t>
      </w:r>
      <w:r w:rsidR="00AF2A98">
        <w:t xml:space="preserve"> </w:t>
      </w:r>
    </w:p>
    <w:p w14:paraId="3BA3CCAA" w14:textId="27BEEBDF" w:rsidR="00AF2A98" w:rsidRPr="00AF2A98" w:rsidRDefault="00E1626F" w:rsidP="00E1626F">
      <w:r w:rsidRPr="00E1626F">
        <w:rPr>
          <w:b/>
          <w:bCs/>
        </w:rPr>
        <w:t>A</w:t>
      </w:r>
      <w:r>
        <w:t xml:space="preserve">: </w:t>
      </w:r>
      <w:r w:rsidR="00706690">
        <w:t>This</w:t>
      </w:r>
      <w:r w:rsidR="00AF2A98" w:rsidRPr="00AF2A98">
        <w:t xml:space="preserve"> is where the labor management partnerships are key. They work through these issues and </w:t>
      </w:r>
      <w:r w:rsidR="00706690" w:rsidRPr="00AF2A98">
        <w:t>can</w:t>
      </w:r>
      <w:r w:rsidR="00AF2A98" w:rsidRPr="00AF2A98">
        <w:t xml:space="preserve"> adapt job requirements, as needed.</w:t>
      </w:r>
    </w:p>
    <w:p w14:paraId="53E7B53C" w14:textId="77777777" w:rsidR="00706690" w:rsidRDefault="00706690" w:rsidP="00AF2A98"/>
    <w:p w14:paraId="5F6838ED" w14:textId="3AE67515" w:rsidR="00706690" w:rsidRDefault="00706690" w:rsidP="00706690">
      <w:r w:rsidRPr="00706690">
        <w:rPr>
          <w:b/>
          <w:bCs/>
        </w:rPr>
        <w:t>Q</w:t>
      </w:r>
      <w:r>
        <w:t>:</w:t>
      </w:r>
      <w:r w:rsidR="006F453E">
        <w:t xml:space="preserve"> </w:t>
      </w:r>
      <w:r w:rsidR="00AF2A98" w:rsidRPr="00AF2A98">
        <w:t>I often hear that employers don't have time to train or don't want to pay for internships/apprenticeships. What language do you use to overcome those barriers or how do you navigate those conversations?</w:t>
      </w:r>
    </w:p>
    <w:p w14:paraId="10BA4D4F" w14:textId="614C5D36" w:rsidR="00AD2F49" w:rsidRDefault="00706690" w:rsidP="00706690">
      <w:r w:rsidRPr="00706690">
        <w:rPr>
          <w:b/>
          <w:bCs/>
        </w:rPr>
        <w:t>A:</w:t>
      </w:r>
      <w:r>
        <w:t xml:space="preserve"> </w:t>
      </w:r>
      <w:r w:rsidR="00AF2A98" w:rsidRPr="00AF2A98">
        <w:t>Understand their pain points.  What are their hiring challenges?  Until you provide a solution that addresses their challenges, it will be difficult to get employers to listen.</w:t>
      </w:r>
    </w:p>
    <w:p w14:paraId="3EFC5381" w14:textId="77777777" w:rsidR="00AD2F49" w:rsidRDefault="00AD2F49"/>
    <w:p w14:paraId="2FF803B4" w14:textId="413DC0AD" w:rsidR="00AD2F49" w:rsidRPr="00A02D5D" w:rsidRDefault="00225B08">
      <w:pPr>
        <w:rPr>
          <w:rStyle w:val="Strong"/>
        </w:rPr>
      </w:pPr>
      <w:r w:rsidRPr="00A02D5D">
        <w:rPr>
          <w:rStyle w:val="Strong"/>
        </w:rPr>
        <w:t>Resources</w:t>
      </w:r>
    </w:p>
    <w:p w14:paraId="5A29DBD4" w14:textId="77777777" w:rsidR="00706690" w:rsidRPr="00706690" w:rsidRDefault="00775A75" w:rsidP="00706690">
      <w:pPr>
        <w:pStyle w:val="ListParagraph"/>
        <w:numPr>
          <w:ilvl w:val="0"/>
          <w:numId w:val="14"/>
        </w:numPr>
        <w:rPr>
          <w:color w:val="153D63" w:themeColor="text2" w:themeTint="E6"/>
        </w:rPr>
      </w:pPr>
      <w:hyperlink r:id="rId19" w:tgtFrame="_blank" w:history="1">
        <w:r w:rsidR="00706690" w:rsidRPr="00706690">
          <w:rPr>
            <w:rStyle w:val="Hyperlink"/>
            <w:color w:val="153D63" w:themeColor="text2" w:themeTint="E6"/>
          </w:rPr>
          <w:t xml:space="preserve">The Impact of Regional Sectoral Training </w:t>
        </w:r>
      </w:hyperlink>
      <w:hyperlink r:id="rId20" w:tgtFrame="_blank" w:history="1">
        <w:r w:rsidR="00706690" w:rsidRPr="00706690">
          <w:rPr>
            <w:rStyle w:val="Hyperlink"/>
            <w:color w:val="153D63" w:themeColor="text2" w:themeTint="E6"/>
          </w:rPr>
          <w:t xml:space="preserve">Partnerships: Findings from America's </w:t>
        </w:r>
      </w:hyperlink>
      <w:hyperlink r:id="rId21" w:tgtFrame="_blank" w:history="1">
        <w:r w:rsidR="00706690" w:rsidRPr="00706690">
          <w:rPr>
            <w:rStyle w:val="Hyperlink"/>
            <w:color w:val="153D63" w:themeColor="text2" w:themeTint="E6"/>
          </w:rPr>
          <w:t>Promise</w:t>
        </w:r>
      </w:hyperlink>
      <w:r w:rsidR="00706690" w:rsidRPr="00706690">
        <w:rPr>
          <w:rFonts w:ascii="Arial" w:hAnsi="Arial" w:cs="Arial"/>
          <w:color w:val="153D63" w:themeColor="text2" w:themeTint="E6"/>
        </w:rPr>
        <w:t>​</w:t>
      </w:r>
    </w:p>
    <w:p w14:paraId="12E3277D" w14:textId="77777777" w:rsidR="00706690" w:rsidRPr="00706690" w:rsidRDefault="00706690" w:rsidP="00706690">
      <w:pPr>
        <w:pStyle w:val="ListParagraph"/>
        <w:ind w:left="360"/>
      </w:pPr>
      <w:r w:rsidRPr="00706690">
        <w:rPr>
          <w:i/>
          <w:iCs/>
        </w:rPr>
        <w:t>America's Promise Job-Driven Grant Program Evaluation</w:t>
      </w:r>
      <w:r w:rsidRPr="00706690">
        <w:rPr>
          <w:rFonts w:ascii="Arial" w:hAnsi="Arial" w:cs="Arial"/>
        </w:rPr>
        <w:t>​</w:t>
      </w:r>
    </w:p>
    <w:p w14:paraId="2F6EA739" w14:textId="17BF8927" w:rsidR="00706690" w:rsidRPr="00706690" w:rsidRDefault="00706690" w:rsidP="00706690">
      <w:pPr>
        <w:pStyle w:val="ListParagraph"/>
        <w:ind w:left="360"/>
      </w:pPr>
      <w:r w:rsidRPr="00706690">
        <w:t>(</w:t>
      </w:r>
      <w:hyperlink r:id="rId22" w:history="1">
        <w:r w:rsidRPr="00706690">
          <w:rPr>
            <w:rStyle w:val="Hyperlink"/>
            <w:color w:val="auto"/>
          </w:rPr>
          <w:t>https://www.dol.gov/sites/dolgov/files/OASP/evaluation/pdf/AP-Impacts-Report.pdf</w:t>
        </w:r>
      </w:hyperlink>
      <w:r w:rsidRPr="00706690">
        <w:t>)</w:t>
      </w:r>
    </w:p>
    <w:p w14:paraId="3337E5C0" w14:textId="77777777" w:rsidR="00706690" w:rsidRPr="00706690" w:rsidRDefault="00775A75" w:rsidP="00706690">
      <w:pPr>
        <w:pStyle w:val="ListParagraph"/>
        <w:numPr>
          <w:ilvl w:val="0"/>
          <w:numId w:val="14"/>
        </w:numPr>
      </w:pPr>
      <w:hyperlink r:id="rId23" w:tgtFrame="_blank" w:history="1">
        <w:r w:rsidR="00706690" w:rsidRPr="00706690">
          <w:rPr>
            <w:rStyle w:val="Hyperlink"/>
            <w:color w:val="153D63" w:themeColor="text2" w:themeTint="E6"/>
          </w:rPr>
          <w:t xml:space="preserve">What the Evidence Says About Employer </w:t>
        </w:r>
      </w:hyperlink>
      <w:hyperlink r:id="rId24" w:tgtFrame="_blank" w:history="1">
        <w:r w:rsidR="00706690" w:rsidRPr="00706690">
          <w:rPr>
            <w:rStyle w:val="Hyperlink"/>
            <w:color w:val="153D63" w:themeColor="text2" w:themeTint="E6"/>
          </w:rPr>
          <w:t>Engagement</w:t>
        </w:r>
      </w:hyperlink>
      <w:r w:rsidR="00706690" w:rsidRPr="00706690">
        <w:rPr>
          <w:rFonts w:ascii="Arial" w:hAnsi="Arial" w:cs="Arial"/>
          <w:color w:val="153D63" w:themeColor="text2" w:themeTint="E6"/>
        </w:rPr>
        <w:t>​</w:t>
      </w:r>
    </w:p>
    <w:p w14:paraId="0275BBC3" w14:textId="77777777" w:rsidR="00706690" w:rsidRPr="00706690" w:rsidRDefault="00706690" w:rsidP="00706690">
      <w:pPr>
        <w:pStyle w:val="ListParagraph"/>
        <w:ind w:left="360"/>
      </w:pPr>
      <w:proofErr w:type="gramStart"/>
      <w:r w:rsidRPr="00706690">
        <w:rPr>
          <w:i/>
          <w:iCs/>
        </w:rPr>
        <w:t>This brief reviews</w:t>
      </w:r>
      <w:proofErr w:type="gramEnd"/>
      <w:r w:rsidRPr="00706690">
        <w:rPr>
          <w:i/>
          <w:iCs/>
        </w:rPr>
        <w:t xml:space="preserve"> relevant research about employer engagement, describes challenges in engaging employers, and synthesized key elements that support business partnerships with workforce system programs.</w:t>
      </w:r>
      <w:r w:rsidRPr="00706690">
        <w:rPr>
          <w:rFonts w:ascii="Arial" w:hAnsi="Arial" w:cs="Arial"/>
        </w:rPr>
        <w:t>​</w:t>
      </w:r>
    </w:p>
    <w:p w14:paraId="79B0E67A" w14:textId="533C6191" w:rsidR="00706690" w:rsidRPr="00706690" w:rsidRDefault="00775A75" w:rsidP="00706690">
      <w:pPr>
        <w:pStyle w:val="ListParagraph"/>
        <w:ind w:left="360"/>
      </w:pPr>
      <w:hyperlink r:id="rId25" w:history="1">
        <w:r w:rsidR="00706690" w:rsidRPr="00706690">
          <w:rPr>
            <w:rStyle w:val="Hyperlink"/>
            <w:color w:val="auto"/>
          </w:rPr>
          <w:t>(https://evalhub.workforcegps.org/resources/2021/12/</w:t>
        </w:r>
      </w:hyperlink>
      <w:hyperlink r:id="rId26" w:tgtFrame="_blank" w:history="1">
        <w:r w:rsidR="00706690" w:rsidRPr="00706690">
          <w:rPr>
            <w:rStyle w:val="Hyperlink"/>
            <w:color w:val="auto"/>
          </w:rPr>
          <w:t>07/14/10/What-the-Evidence-Says-About-Employer-</w:t>
        </w:r>
      </w:hyperlink>
      <w:hyperlink r:id="rId27" w:tgtFrame="_blank" w:history="1">
        <w:r w:rsidR="00706690" w:rsidRPr="00706690">
          <w:rPr>
            <w:rStyle w:val="Hyperlink"/>
            <w:color w:val="auto"/>
          </w:rPr>
          <w:t>Engagement-Strategies</w:t>
        </w:r>
      </w:hyperlink>
      <w:r w:rsidR="00706690" w:rsidRPr="00706690">
        <w:t>)</w:t>
      </w:r>
      <w:r w:rsidR="00706690" w:rsidRPr="00706690">
        <w:rPr>
          <w:rFonts w:ascii="Arial" w:hAnsi="Arial" w:cs="Arial"/>
        </w:rPr>
        <w:t>​</w:t>
      </w:r>
    </w:p>
    <w:p w14:paraId="1286D0D5" w14:textId="77777777" w:rsidR="00706690" w:rsidRPr="00706690" w:rsidRDefault="00775A75" w:rsidP="00706690">
      <w:pPr>
        <w:pStyle w:val="ListParagraph"/>
        <w:numPr>
          <w:ilvl w:val="0"/>
          <w:numId w:val="14"/>
        </w:numPr>
        <w:rPr>
          <w:color w:val="153D63" w:themeColor="text2" w:themeTint="E6"/>
        </w:rPr>
      </w:pPr>
      <w:hyperlink r:id="rId28" w:tgtFrame="_blank" w:history="1">
        <w:r w:rsidR="00706690" w:rsidRPr="00706690">
          <w:rPr>
            <w:rStyle w:val="Hyperlink"/>
            <w:color w:val="153D63" w:themeColor="text2" w:themeTint="E6"/>
          </w:rPr>
          <w:t xml:space="preserve">Equity-Focused Employer Engagement </w:t>
        </w:r>
      </w:hyperlink>
      <w:hyperlink r:id="rId29" w:tgtFrame="_blank" w:history="1">
        <w:r w:rsidR="00706690" w:rsidRPr="00706690">
          <w:rPr>
            <w:rStyle w:val="Hyperlink"/>
            <w:color w:val="153D63" w:themeColor="text2" w:themeTint="E6"/>
          </w:rPr>
          <w:t>Guide</w:t>
        </w:r>
      </w:hyperlink>
      <w:r w:rsidR="00706690" w:rsidRPr="00706690">
        <w:rPr>
          <w:rFonts w:ascii="Arial" w:hAnsi="Arial" w:cs="Arial"/>
          <w:color w:val="153D63" w:themeColor="text2" w:themeTint="E6"/>
        </w:rPr>
        <w:t>​</w:t>
      </w:r>
    </w:p>
    <w:p w14:paraId="5906452F" w14:textId="77777777" w:rsidR="00706690" w:rsidRPr="00706690" w:rsidRDefault="00706690" w:rsidP="00706690">
      <w:pPr>
        <w:pStyle w:val="ListParagraph"/>
        <w:ind w:left="360"/>
      </w:pPr>
      <w:r w:rsidRPr="00706690">
        <w:rPr>
          <w:i/>
          <w:iCs/>
        </w:rPr>
        <w:t>This step-by-step guide serves as a resource for colleges and intermediaries looking to adopt an equity lens for employer engagement efforts.</w:t>
      </w:r>
      <w:r w:rsidRPr="00706690">
        <w:rPr>
          <w:rFonts w:ascii="Arial" w:hAnsi="Arial" w:cs="Arial"/>
        </w:rPr>
        <w:t>​</w:t>
      </w:r>
    </w:p>
    <w:p w14:paraId="6098F2B1" w14:textId="27A24D55" w:rsidR="00706690" w:rsidRPr="00706690" w:rsidRDefault="00706690" w:rsidP="00706690">
      <w:pPr>
        <w:pStyle w:val="ListParagraph"/>
        <w:ind w:left="360"/>
      </w:pPr>
      <w:r w:rsidRPr="00706690">
        <w:t>(</w:t>
      </w:r>
      <w:hyperlink r:id="rId30" w:history="1">
        <w:r w:rsidRPr="00706690">
          <w:rPr>
            <w:rStyle w:val="Hyperlink"/>
            <w:color w:val="auto"/>
          </w:rPr>
          <w:t>https://www.jff.org/idea/equity-focused-field-guide-for-community-colleges-and-intermediaries/)</w:t>
        </w:r>
      </w:hyperlink>
    </w:p>
    <w:p w14:paraId="1FC4FE73" w14:textId="77777777" w:rsidR="00225B08" w:rsidRDefault="00225B08"/>
    <w:sectPr w:rsidR="00225B08" w:rsidSect="00D73322">
      <w:headerReference w:type="default" r:id="rId31"/>
      <w:footerReference w:type="default" r:id="rId32"/>
      <w:headerReference w:type="first" r:id="rId33"/>
      <w:foot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DDA73" w14:textId="77777777" w:rsidR="00EC4C1F" w:rsidRDefault="00EC4C1F" w:rsidP="001B0BA2">
      <w:r>
        <w:separator/>
      </w:r>
    </w:p>
  </w:endnote>
  <w:endnote w:type="continuationSeparator" w:id="0">
    <w:p w14:paraId="2388F218" w14:textId="77777777" w:rsidR="00EC4C1F" w:rsidRDefault="00EC4C1F" w:rsidP="001B0BA2">
      <w:r>
        <w:continuationSeparator/>
      </w:r>
    </w:p>
  </w:endnote>
  <w:endnote w:type="continuationNotice" w:id="1">
    <w:p w14:paraId="6B8EC14A" w14:textId="77777777" w:rsidR="00EC4C1F" w:rsidRDefault="00EC4C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606194"/>
      <w:docPartObj>
        <w:docPartGallery w:val="Page Numbers (Bottom of Page)"/>
        <w:docPartUnique/>
      </w:docPartObj>
    </w:sdtPr>
    <w:sdtContent>
      <w:sdt>
        <w:sdtPr>
          <w:id w:val="-223224459"/>
          <w:docPartObj>
            <w:docPartGallery w:val="Page Numbers (Top of Page)"/>
            <w:docPartUnique/>
          </w:docPartObj>
        </w:sdtPr>
        <w:sdtContent>
          <w:p w14:paraId="20A619E3" w14:textId="2D36F078" w:rsidR="00174164" w:rsidRDefault="00174164">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77A8EA5" w14:textId="77777777" w:rsidR="00174164" w:rsidRDefault="001741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2308477"/>
      <w:docPartObj>
        <w:docPartGallery w:val="Page Numbers (Bottom of Page)"/>
        <w:docPartUnique/>
      </w:docPartObj>
    </w:sdtPr>
    <w:sdtContent>
      <w:sdt>
        <w:sdtPr>
          <w:id w:val="-1705238520"/>
          <w:docPartObj>
            <w:docPartGallery w:val="Page Numbers (Top of Page)"/>
            <w:docPartUnique/>
          </w:docPartObj>
        </w:sdtPr>
        <w:sdtContent>
          <w:p w14:paraId="21E3B57F" w14:textId="3BC455CF" w:rsidR="00174164" w:rsidRDefault="00174164">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F447DC" w14:textId="77777777" w:rsidR="00174164" w:rsidRDefault="00174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C212AF" w14:textId="77777777" w:rsidR="00EC4C1F" w:rsidRDefault="00EC4C1F" w:rsidP="001B0BA2">
      <w:r>
        <w:separator/>
      </w:r>
    </w:p>
  </w:footnote>
  <w:footnote w:type="continuationSeparator" w:id="0">
    <w:p w14:paraId="55276715" w14:textId="77777777" w:rsidR="00EC4C1F" w:rsidRDefault="00EC4C1F" w:rsidP="001B0BA2">
      <w:r>
        <w:continuationSeparator/>
      </w:r>
    </w:p>
  </w:footnote>
  <w:footnote w:type="continuationNotice" w:id="1">
    <w:p w14:paraId="1A929CFA" w14:textId="77777777" w:rsidR="00EC4C1F" w:rsidRDefault="00EC4C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02DB6" w14:textId="07D553EA" w:rsidR="001B0BA2" w:rsidRPr="00D73322" w:rsidRDefault="001B0BA2" w:rsidP="00D73322">
    <w:pPr>
      <w:jc w:val="right"/>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A53B9" w14:textId="487F8C6B" w:rsidR="00D73322" w:rsidRDefault="00D73322" w:rsidP="00D73322">
    <w:pPr>
      <w:pStyle w:val="Header"/>
      <w:jc w:val="right"/>
    </w:pPr>
  </w:p>
</w:hdr>
</file>

<file path=word/intelligence2.xml><?xml version="1.0" encoding="utf-8"?>
<int2:intelligence xmlns:int2="http://schemas.microsoft.com/office/intelligence/2020/intelligence" xmlns:oel="http://schemas.microsoft.com/office/2019/extlst">
  <int2:observations>
    <int2:bookmark int2:bookmarkName="_Int_V7rsPpUl" int2:invalidationBookmarkName="" int2:hashCode="lWIGr4cljIgVkk" int2:id="IT5vKJP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D64A3"/>
    <w:multiLevelType w:val="hybridMultilevel"/>
    <w:tmpl w:val="28B4E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96A84"/>
    <w:multiLevelType w:val="multilevel"/>
    <w:tmpl w:val="4D6E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F3B2B"/>
    <w:multiLevelType w:val="hybridMultilevel"/>
    <w:tmpl w:val="4D74F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23E3D"/>
    <w:multiLevelType w:val="hybridMultilevel"/>
    <w:tmpl w:val="97841C6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933C7E"/>
    <w:multiLevelType w:val="multilevel"/>
    <w:tmpl w:val="F3FE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DE4A28"/>
    <w:multiLevelType w:val="hybridMultilevel"/>
    <w:tmpl w:val="4EE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02211A"/>
    <w:multiLevelType w:val="hybridMultilevel"/>
    <w:tmpl w:val="962EED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200F9B"/>
    <w:multiLevelType w:val="multilevel"/>
    <w:tmpl w:val="E24C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D42787"/>
    <w:multiLevelType w:val="multilevel"/>
    <w:tmpl w:val="1C78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0D3C62"/>
    <w:multiLevelType w:val="hybridMultilevel"/>
    <w:tmpl w:val="9280B736"/>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98179CB"/>
    <w:multiLevelType w:val="hybridMultilevel"/>
    <w:tmpl w:val="208E45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6C2F5A"/>
    <w:multiLevelType w:val="hybridMultilevel"/>
    <w:tmpl w:val="C74EB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9F1EE5"/>
    <w:multiLevelType w:val="hybridMultilevel"/>
    <w:tmpl w:val="00E6DB1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AC93934"/>
    <w:multiLevelType w:val="multilevel"/>
    <w:tmpl w:val="5EB6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194A68"/>
    <w:multiLevelType w:val="hybridMultilevel"/>
    <w:tmpl w:val="7646BD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7874421">
    <w:abstractNumId w:val="11"/>
  </w:num>
  <w:num w:numId="2" w16cid:durableId="1040007579">
    <w:abstractNumId w:val="0"/>
  </w:num>
  <w:num w:numId="3" w16cid:durableId="1028795388">
    <w:abstractNumId w:val="10"/>
  </w:num>
  <w:num w:numId="4" w16cid:durableId="685525168">
    <w:abstractNumId w:val="6"/>
  </w:num>
  <w:num w:numId="5" w16cid:durableId="1768696744">
    <w:abstractNumId w:val="2"/>
  </w:num>
  <w:num w:numId="6" w16cid:durableId="1542202682">
    <w:abstractNumId w:val="3"/>
  </w:num>
  <w:num w:numId="7" w16cid:durableId="396443358">
    <w:abstractNumId w:val="1"/>
  </w:num>
  <w:num w:numId="8" w16cid:durableId="258298341">
    <w:abstractNumId w:val="4"/>
  </w:num>
  <w:num w:numId="9" w16cid:durableId="1592857820">
    <w:abstractNumId w:val="8"/>
  </w:num>
  <w:num w:numId="10" w16cid:durableId="2053844402">
    <w:abstractNumId w:val="13"/>
  </w:num>
  <w:num w:numId="11" w16cid:durableId="1610972569">
    <w:abstractNumId w:val="7"/>
  </w:num>
  <w:num w:numId="12" w16cid:durableId="761996610">
    <w:abstractNumId w:val="14"/>
  </w:num>
  <w:num w:numId="13" w16cid:durableId="1937522531">
    <w:abstractNumId w:val="12"/>
  </w:num>
  <w:num w:numId="14" w16cid:durableId="1232697186">
    <w:abstractNumId w:val="9"/>
  </w:num>
  <w:num w:numId="15" w16cid:durableId="1478688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B08"/>
    <w:rsid w:val="00095C83"/>
    <w:rsid w:val="0010269C"/>
    <w:rsid w:val="00144802"/>
    <w:rsid w:val="00160342"/>
    <w:rsid w:val="001729EA"/>
    <w:rsid w:val="00174164"/>
    <w:rsid w:val="001B0BA2"/>
    <w:rsid w:val="00225B08"/>
    <w:rsid w:val="002511B6"/>
    <w:rsid w:val="00253E49"/>
    <w:rsid w:val="002B1799"/>
    <w:rsid w:val="003220D5"/>
    <w:rsid w:val="00422DAB"/>
    <w:rsid w:val="00427BA0"/>
    <w:rsid w:val="0045153E"/>
    <w:rsid w:val="004958E1"/>
    <w:rsid w:val="004D4499"/>
    <w:rsid w:val="0055190C"/>
    <w:rsid w:val="006D2B7C"/>
    <w:rsid w:val="006E6EA7"/>
    <w:rsid w:val="006F453E"/>
    <w:rsid w:val="00706690"/>
    <w:rsid w:val="00741451"/>
    <w:rsid w:val="00775A75"/>
    <w:rsid w:val="007C1E35"/>
    <w:rsid w:val="007E5074"/>
    <w:rsid w:val="00800DC7"/>
    <w:rsid w:val="00856233"/>
    <w:rsid w:val="008A699E"/>
    <w:rsid w:val="008F311B"/>
    <w:rsid w:val="00907E90"/>
    <w:rsid w:val="009C3777"/>
    <w:rsid w:val="009D3D48"/>
    <w:rsid w:val="009E1E81"/>
    <w:rsid w:val="00A02D5D"/>
    <w:rsid w:val="00A36181"/>
    <w:rsid w:val="00A53745"/>
    <w:rsid w:val="00AD2F49"/>
    <w:rsid w:val="00AE1D27"/>
    <w:rsid w:val="00AF2A98"/>
    <w:rsid w:val="00B12414"/>
    <w:rsid w:val="00B67E83"/>
    <w:rsid w:val="00B71F9F"/>
    <w:rsid w:val="00C22C78"/>
    <w:rsid w:val="00D05D91"/>
    <w:rsid w:val="00D73322"/>
    <w:rsid w:val="00D75C57"/>
    <w:rsid w:val="00D861BA"/>
    <w:rsid w:val="00DE02D8"/>
    <w:rsid w:val="00E15C26"/>
    <w:rsid w:val="00E1626F"/>
    <w:rsid w:val="00E663DE"/>
    <w:rsid w:val="00EC4C1F"/>
    <w:rsid w:val="00EE065F"/>
    <w:rsid w:val="00F437EE"/>
    <w:rsid w:val="00F57DD7"/>
    <w:rsid w:val="00FF33BD"/>
    <w:rsid w:val="016022C0"/>
    <w:rsid w:val="0DA8DC9C"/>
    <w:rsid w:val="0DE2DDB7"/>
    <w:rsid w:val="0DFA4EB2"/>
    <w:rsid w:val="0E053E58"/>
    <w:rsid w:val="0F688C67"/>
    <w:rsid w:val="147B691C"/>
    <w:rsid w:val="1504FA1B"/>
    <w:rsid w:val="15E3ECA4"/>
    <w:rsid w:val="1ED6081C"/>
    <w:rsid w:val="216F9B0E"/>
    <w:rsid w:val="219F05AC"/>
    <w:rsid w:val="23C97C28"/>
    <w:rsid w:val="2EED3CD6"/>
    <w:rsid w:val="357531BE"/>
    <w:rsid w:val="3FB7C2E3"/>
    <w:rsid w:val="434E30F6"/>
    <w:rsid w:val="45F2B904"/>
    <w:rsid w:val="47E345DD"/>
    <w:rsid w:val="4DDD287E"/>
    <w:rsid w:val="541BA41A"/>
    <w:rsid w:val="55E135E9"/>
    <w:rsid w:val="59A9B1FE"/>
    <w:rsid w:val="771068A9"/>
    <w:rsid w:val="78AE8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753E1"/>
  <w15:chartTrackingRefBased/>
  <w15:docId w15:val="{9C6AED32-1B08-6E4F-A010-5D11E8E7D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B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5B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25B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B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B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B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B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B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B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B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5B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25B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B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B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B08"/>
    <w:rPr>
      <w:rFonts w:eastAsiaTheme="majorEastAsia" w:cstheme="majorBidi"/>
      <w:color w:val="272727" w:themeColor="text1" w:themeTint="D8"/>
    </w:rPr>
  </w:style>
  <w:style w:type="paragraph" w:styleId="Title">
    <w:name w:val="Title"/>
    <w:basedOn w:val="Normal"/>
    <w:next w:val="Normal"/>
    <w:link w:val="TitleChar"/>
    <w:uiPriority w:val="10"/>
    <w:qFormat/>
    <w:rsid w:val="00225B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B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B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5B08"/>
    <w:rPr>
      <w:i/>
      <w:iCs/>
      <w:color w:val="404040" w:themeColor="text1" w:themeTint="BF"/>
    </w:rPr>
  </w:style>
  <w:style w:type="paragraph" w:styleId="ListParagraph">
    <w:name w:val="List Paragraph"/>
    <w:basedOn w:val="Normal"/>
    <w:uiPriority w:val="34"/>
    <w:qFormat/>
    <w:rsid w:val="00225B08"/>
    <w:pPr>
      <w:ind w:left="720"/>
      <w:contextualSpacing/>
    </w:pPr>
  </w:style>
  <w:style w:type="character" w:styleId="IntenseEmphasis">
    <w:name w:val="Intense Emphasis"/>
    <w:basedOn w:val="DefaultParagraphFont"/>
    <w:uiPriority w:val="21"/>
    <w:qFormat/>
    <w:rsid w:val="00225B08"/>
    <w:rPr>
      <w:i/>
      <w:iCs/>
      <w:color w:val="0F4761" w:themeColor="accent1" w:themeShade="BF"/>
    </w:rPr>
  </w:style>
  <w:style w:type="paragraph" w:styleId="IntenseQuote">
    <w:name w:val="Intense Quote"/>
    <w:basedOn w:val="Normal"/>
    <w:next w:val="Normal"/>
    <w:link w:val="IntenseQuoteChar"/>
    <w:uiPriority w:val="30"/>
    <w:qFormat/>
    <w:rsid w:val="00225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B08"/>
    <w:rPr>
      <w:i/>
      <w:iCs/>
      <w:color w:val="0F4761" w:themeColor="accent1" w:themeShade="BF"/>
    </w:rPr>
  </w:style>
  <w:style w:type="character" w:styleId="IntenseReference">
    <w:name w:val="Intense Reference"/>
    <w:basedOn w:val="DefaultParagraphFont"/>
    <w:uiPriority w:val="32"/>
    <w:qFormat/>
    <w:rsid w:val="00225B08"/>
    <w:rPr>
      <w:b/>
      <w:bCs/>
      <w:smallCaps/>
      <w:color w:val="0F4761" w:themeColor="accent1" w:themeShade="BF"/>
      <w:spacing w:val="5"/>
    </w:rPr>
  </w:style>
  <w:style w:type="table" w:styleId="TableGrid">
    <w:name w:val="Table Grid"/>
    <w:basedOn w:val="TableNormal"/>
    <w:uiPriority w:val="39"/>
    <w:rsid w:val="00E16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6690"/>
    <w:rPr>
      <w:color w:val="467886" w:themeColor="hyperlink"/>
      <w:u w:val="single"/>
    </w:rPr>
  </w:style>
  <w:style w:type="character" w:styleId="UnresolvedMention">
    <w:name w:val="Unresolved Mention"/>
    <w:basedOn w:val="DefaultParagraphFont"/>
    <w:uiPriority w:val="99"/>
    <w:semiHidden/>
    <w:unhideWhenUsed/>
    <w:rsid w:val="00706690"/>
    <w:rPr>
      <w:color w:val="605E5C"/>
      <w:shd w:val="clear" w:color="auto" w:fill="E1DFDD"/>
    </w:rPr>
  </w:style>
  <w:style w:type="character" w:styleId="FollowedHyperlink">
    <w:name w:val="FollowedHyperlink"/>
    <w:basedOn w:val="DefaultParagraphFont"/>
    <w:uiPriority w:val="99"/>
    <w:semiHidden/>
    <w:unhideWhenUsed/>
    <w:rsid w:val="00706690"/>
    <w:rPr>
      <w:color w:val="96607D" w:themeColor="followedHyperlink"/>
      <w:u w:val="single"/>
    </w:rPr>
  </w:style>
  <w:style w:type="paragraph" w:styleId="Header">
    <w:name w:val="header"/>
    <w:basedOn w:val="Normal"/>
    <w:link w:val="HeaderChar"/>
    <w:uiPriority w:val="99"/>
    <w:unhideWhenUsed/>
    <w:rsid w:val="001B0BA2"/>
    <w:pPr>
      <w:tabs>
        <w:tab w:val="center" w:pos="4680"/>
        <w:tab w:val="right" w:pos="9360"/>
      </w:tabs>
    </w:pPr>
  </w:style>
  <w:style w:type="character" w:customStyle="1" w:styleId="HeaderChar">
    <w:name w:val="Header Char"/>
    <w:basedOn w:val="DefaultParagraphFont"/>
    <w:link w:val="Header"/>
    <w:uiPriority w:val="99"/>
    <w:rsid w:val="001B0BA2"/>
  </w:style>
  <w:style w:type="paragraph" w:styleId="Footer">
    <w:name w:val="footer"/>
    <w:basedOn w:val="Normal"/>
    <w:link w:val="FooterChar"/>
    <w:uiPriority w:val="99"/>
    <w:unhideWhenUsed/>
    <w:rsid w:val="001B0BA2"/>
    <w:pPr>
      <w:tabs>
        <w:tab w:val="center" w:pos="4680"/>
        <w:tab w:val="right" w:pos="9360"/>
      </w:tabs>
    </w:pPr>
  </w:style>
  <w:style w:type="character" w:customStyle="1" w:styleId="FooterChar">
    <w:name w:val="Footer Char"/>
    <w:basedOn w:val="DefaultParagraphFont"/>
    <w:link w:val="Footer"/>
    <w:uiPriority w:val="99"/>
    <w:rsid w:val="001B0BA2"/>
  </w:style>
  <w:style w:type="character" w:styleId="Strong">
    <w:name w:val="Strong"/>
    <w:basedOn w:val="DefaultParagraphFont"/>
    <w:uiPriority w:val="22"/>
    <w:qFormat/>
    <w:rsid w:val="00A02D5D"/>
    <w:rPr>
      <w:b/>
      <w:bCs/>
    </w:rPr>
  </w:style>
  <w:style w:type="character" w:styleId="CommentReference">
    <w:name w:val="annotation reference"/>
    <w:basedOn w:val="DefaultParagraphFont"/>
    <w:uiPriority w:val="99"/>
    <w:semiHidden/>
    <w:unhideWhenUsed/>
    <w:rsid w:val="0045153E"/>
    <w:rPr>
      <w:sz w:val="16"/>
      <w:szCs w:val="16"/>
    </w:rPr>
  </w:style>
  <w:style w:type="paragraph" w:styleId="CommentText">
    <w:name w:val="annotation text"/>
    <w:basedOn w:val="Normal"/>
    <w:link w:val="CommentTextChar"/>
    <w:uiPriority w:val="99"/>
    <w:unhideWhenUsed/>
    <w:rsid w:val="0045153E"/>
    <w:rPr>
      <w:sz w:val="20"/>
      <w:szCs w:val="20"/>
    </w:rPr>
  </w:style>
  <w:style w:type="character" w:customStyle="1" w:styleId="CommentTextChar">
    <w:name w:val="Comment Text Char"/>
    <w:basedOn w:val="DefaultParagraphFont"/>
    <w:link w:val="CommentText"/>
    <w:uiPriority w:val="99"/>
    <w:rsid w:val="0045153E"/>
    <w:rPr>
      <w:sz w:val="20"/>
      <w:szCs w:val="20"/>
    </w:rPr>
  </w:style>
  <w:style w:type="paragraph" w:styleId="CommentSubject">
    <w:name w:val="annotation subject"/>
    <w:basedOn w:val="CommentText"/>
    <w:next w:val="CommentText"/>
    <w:link w:val="CommentSubjectChar"/>
    <w:uiPriority w:val="99"/>
    <w:semiHidden/>
    <w:unhideWhenUsed/>
    <w:rsid w:val="0045153E"/>
    <w:rPr>
      <w:b/>
      <w:bCs/>
    </w:rPr>
  </w:style>
  <w:style w:type="character" w:customStyle="1" w:styleId="CommentSubjectChar">
    <w:name w:val="Comment Subject Char"/>
    <w:basedOn w:val="CommentTextChar"/>
    <w:link w:val="CommentSubject"/>
    <w:uiPriority w:val="99"/>
    <w:semiHidden/>
    <w:rsid w:val="0045153E"/>
    <w:rPr>
      <w:b/>
      <w:bCs/>
      <w:sz w:val="20"/>
      <w:szCs w:val="20"/>
    </w:rPr>
  </w:style>
  <w:style w:type="paragraph" w:styleId="Revision">
    <w:name w:val="Revision"/>
    <w:hidden/>
    <w:uiPriority w:val="99"/>
    <w:semiHidden/>
    <w:rsid w:val="00451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535737">
      <w:bodyDiv w:val="1"/>
      <w:marLeft w:val="0"/>
      <w:marRight w:val="0"/>
      <w:marTop w:val="0"/>
      <w:marBottom w:val="0"/>
      <w:divBdr>
        <w:top w:val="none" w:sz="0" w:space="0" w:color="auto"/>
        <w:left w:val="none" w:sz="0" w:space="0" w:color="auto"/>
        <w:bottom w:val="none" w:sz="0" w:space="0" w:color="auto"/>
        <w:right w:val="none" w:sz="0" w:space="0" w:color="auto"/>
      </w:divBdr>
    </w:div>
    <w:div w:id="296036962">
      <w:bodyDiv w:val="1"/>
      <w:marLeft w:val="0"/>
      <w:marRight w:val="0"/>
      <w:marTop w:val="0"/>
      <w:marBottom w:val="0"/>
      <w:divBdr>
        <w:top w:val="none" w:sz="0" w:space="0" w:color="auto"/>
        <w:left w:val="none" w:sz="0" w:space="0" w:color="auto"/>
        <w:bottom w:val="none" w:sz="0" w:space="0" w:color="auto"/>
        <w:right w:val="none" w:sz="0" w:space="0" w:color="auto"/>
      </w:divBdr>
    </w:div>
    <w:div w:id="536351998">
      <w:bodyDiv w:val="1"/>
      <w:marLeft w:val="0"/>
      <w:marRight w:val="0"/>
      <w:marTop w:val="0"/>
      <w:marBottom w:val="0"/>
      <w:divBdr>
        <w:top w:val="none" w:sz="0" w:space="0" w:color="auto"/>
        <w:left w:val="none" w:sz="0" w:space="0" w:color="auto"/>
        <w:bottom w:val="none" w:sz="0" w:space="0" w:color="auto"/>
        <w:right w:val="none" w:sz="0" w:space="0" w:color="auto"/>
      </w:divBdr>
    </w:div>
    <w:div w:id="725300898">
      <w:bodyDiv w:val="1"/>
      <w:marLeft w:val="0"/>
      <w:marRight w:val="0"/>
      <w:marTop w:val="0"/>
      <w:marBottom w:val="0"/>
      <w:divBdr>
        <w:top w:val="none" w:sz="0" w:space="0" w:color="auto"/>
        <w:left w:val="none" w:sz="0" w:space="0" w:color="auto"/>
        <w:bottom w:val="none" w:sz="0" w:space="0" w:color="auto"/>
        <w:right w:val="none" w:sz="0" w:space="0" w:color="auto"/>
      </w:divBdr>
    </w:div>
    <w:div w:id="1199469977">
      <w:bodyDiv w:val="1"/>
      <w:marLeft w:val="0"/>
      <w:marRight w:val="0"/>
      <w:marTop w:val="0"/>
      <w:marBottom w:val="0"/>
      <w:divBdr>
        <w:top w:val="none" w:sz="0" w:space="0" w:color="auto"/>
        <w:left w:val="none" w:sz="0" w:space="0" w:color="auto"/>
        <w:bottom w:val="none" w:sz="0" w:space="0" w:color="auto"/>
        <w:right w:val="none" w:sz="0" w:space="0" w:color="auto"/>
      </w:divBdr>
    </w:div>
    <w:div w:id="1364937981">
      <w:bodyDiv w:val="1"/>
      <w:marLeft w:val="0"/>
      <w:marRight w:val="0"/>
      <w:marTop w:val="0"/>
      <w:marBottom w:val="0"/>
      <w:divBdr>
        <w:top w:val="none" w:sz="0" w:space="0" w:color="auto"/>
        <w:left w:val="none" w:sz="0" w:space="0" w:color="auto"/>
        <w:bottom w:val="none" w:sz="0" w:space="0" w:color="auto"/>
        <w:right w:val="none" w:sz="0" w:space="0" w:color="auto"/>
      </w:divBdr>
    </w:div>
    <w:div w:id="1544440017">
      <w:bodyDiv w:val="1"/>
      <w:marLeft w:val="0"/>
      <w:marRight w:val="0"/>
      <w:marTop w:val="0"/>
      <w:marBottom w:val="0"/>
      <w:divBdr>
        <w:top w:val="none" w:sz="0" w:space="0" w:color="auto"/>
        <w:left w:val="none" w:sz="0" w:space="0" w:color="auto"/>
        <w:bottom w:val="none" w:sz="0" w:space="0" w:color="auto"/>
        <w:right w:val="none" w:sz="0" w:space="0" w:color="auto"/>
      </w:divBdr>
    </w:div>
    <w:div w:id="204782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ransportcenter.org/" TargetMode="External"/><Relationship Id="rId18" Type="http://schemas.openxmlformats.org/officeDocument/2006/relationships/hyperlink" Target="https://www.hirevets.gov/" TargetMode="External"/><Relationship Id="rId26" Type="http://schemas.openxmlformats.org/officeDocument/2006/relationships/hyperlink" Target="https://evalhub.workforcegps.org/resources/2021/12/07/14/10/What-the-Evidence-Says-About-Employer-Engagement-Strategies" TargetMode="External"/><Relationship Id="rId21" Type="http://schemas.openxmlformats.org/officeDocument/2006/relationships/hyperlink" Target="https://www.dol.gov/sites/dolgov/files/OASP/evaluation/pdf/AP-Impacts-Report.pdf"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cewd.org/" TargetMode="External"/><Relationship Id="rId17" Type="http://schemas.openxmlformats.org/officeDocument/2006/relationships/hyperlink" Target="https://irecusa.org/wp-content/uploads/2022/04/National-Clean-Energy-Workforce-Alliance-Employer-DeBRIEF.pdf" TargetMode="External"/><Relationship Id="rId25" Type="http://schemas.openxmlformats.org/officeDocument/2006/relationships/hyperlink" Target="https://jobsforthefuture552.sharepoint.com/sites/DepartmentofLaborPathwaystoInfrastructureTechnicalAssistance/Shared%20Documents/SME%20Coaches%20(2131)/TA%20Plans/TA%20Proposals/Employer%20Engagement/(https:/evalhub.workforcegps.org/resources/2021/12"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catransitworks.org" TargetMode="External"/><Relationship Id="rId20" Type="http://schemas.openxmlformats.org/officeDocument/2006/relationships/hyperlink" Target="https://www.dol.gov/sites/dolgov/files/OASP/evaluation/pdf/AP-Impacts-Report.pdf" TargetMode="External"/><Relationship Id="rId29" Type="http://schemas.openxmlformats.org/officeDocument/2006/relationships/hyperlink" Target="https://www.jff.org/idea/equity-focused-field-guide-for-community-colleges-and-intermediar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wdb.ca.gov/initiatives/high-road-training-partnerships/" TargetMode="External"/><Relationship Id="rId24" Type="http://schemas.openxmlformats.org/officeDocument/2006/relationships/hyperlink" Target="https://evalhub.workforcegps.org/resources/2021/12/07/14/10/What-the-Evidence-Says-About-Employer-Engagement-Strategies" TargetMode="External"/><Relationship Id="rId32" Type="http://schemas.openxmlformats.org/officeDocument/2006/relationships/footer" Target="footer1.xml"/><Relationship Id="rId37"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www.atu.org/" TargetMode="External"/><Relationship Id="rId23" Type="http://schemas.openxmlformats.org/officeDocument/2006/relationships/hyperlink" Target="https://evalhub.workforcegps.org/resources/2021/12/07/14/10/What-the-Evidence-Says-About-Employer-Engagement-Strategies" TargetMode="External"/><Relationship Id="rId28" Type="http://schemas.openxmlformats.org/officeDocument/2006/relationships/hyperlink" Target="https://www.jff.org/idea/equity-focused-field-guide-for-community-colleges-and-intermediaries/"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dol.gov/sites/dolgov/files/OASP/evaluation/pdf/AP-Impacts-Report.pdf"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atransitworks.org/" TargetMode="External"/><Relationship Id="rId22" Type="http://schemas.openxmlformats.org/officeDocument/2006/relationships/hyperlink" Target="https://www.dol.gov/sites/dolgov/files/OASP/evaluation/pdf/AP-Impacts-Report.pdf" TargetMode="External"/><Relationship Id="rId27" Type="http://schemas.openxmlformats.org/officeDocument/2006/relationships/hyperlink" Target="https://evalhub.workforcegps.org/resources/2021/12/07/14/10/What-the-Evidence-Says-About-Employer-Engagement-Strategies" TargetMode="External"/><Relationship Id="rId30" Type="http://schemas.openxmlformats.org/officeDocument/2006/relationships/hyperlink" Target="https://www.jff.org/idea/equity-focused-field-guide-for-community-colleges-and-intermediaries/"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14f8eb-0537-4413-99da-fb5746ccd076">
      <Terms xmlns="http://schemas.microsoft.com/office/infopath/2007/PartnerControls"/>
    </lcf76f155ced4ddcb4097134ff3c332f>
    <TaxCatchAll xmlns="9eb7f9b5-10f0-4e0c-ac2b-cfde34d934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AB533AB7F43F45B058D54E29ED1CB0" ma:contentTypeVersion="14" ma:contentTypeDescription="Create a new document." ma:contentTypeScope="" ma:versionID="5ebfee06e714df1e4d5f42d0e36ccee7">
  <xsd:schema xmlns:xsd="http://www.w3.org/2001/XMLSchema" xmlns:xs="http://www.w3.org/2001/XMLSchema" xmlns:p="http://schemas.microsoft.com/office/2006/metadata/properties" xmlns:ns2="d014f8eb-0537-4413-99da-fb5746ccd076" xmlns:ns3="9eb7f9b5-10f0-4e0c-ac2b-cfde34d934b6" targetNamespace="http://schemas.microsoft.com/office/2006/metadata/properties" ma:root="true" ma:fieldsID="5812a870e09eb2a5dd854857d73658e3" ns2:_="" ns3:_="">
    <xsd:import namespace="d014f8eb-0537-4413-99da-fb5746ccd076"/>
    <xsd:import namespace="9eb7f9b5-10f0-4e0c-ac2b-cfde34d934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4f8eb-0537-4413-99da-fb5746ccd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8e4fe1-995d-4825-b7f3-723cda114d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7f9b5-10f0-4e0c-ac2b-cfde34d934b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6eda971-1ed6-4262-9a70-d2f123165494}" ma:internalName="TaxCatchAll" ma:showField="CatchAllData" ma:web="9eb7f9b5-10f0-4e0c-ac2b-cfde34d93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712C9A-4FFC-4884-AA3A-1DC948DA36D0}">
  <ds:schemaRefs>
    <ds:schemaRef ds:uri="http://schemas.microsoft.com/office/2006/metadata/properties"/>
    <ds:schemaRef ds:uri="http://schemas.microsoft.com/office/infopath/2007/PartnerControls"/>
    <ds:schemaRef ds:uri="d014f8eb-0537-4413-99da-fb5746ccd076"/>
    <ds:schemaRef ds:uri="9eb7f9b5-10f0-4e0c-ac2b-cfde34d934b6"/>
  </ds:schemaRefs>
</ds:datastoreItem>
</file>

<file path=customXml/itemProps2.xml><?xml version="1.0" encoding="utf-8"?>
<ds:datastoreItem xmlns:ds="http://schemas.openxmlformats.org/officeDocument/2006/customXml" ds:itemID="{BD4C11E3-41C0-4AD6-AF6B-753948648BB6}">
  <ds:schemaRefs>
    <ds:schemaRef ds:uri="http://schemas.microsoft.com/sharepoint/v3/contenttype/forms"/>
  </ds:schemaRefs>
</ds:datastoreItem>
</file>

<file path=customXml/itemProps3.xml><?xml version="1.0" encoding="utf-8"?>
<ds:datastoreItem xmlns:ds="http://schemas.openxmlformats.org/officeDocument/2006/customXml" ds:itemID="{E633D0DF-BB3E-4D46-8EE1-DBC793C0B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4f8eb-0537-4413-99da-fb5746ccd076"/>
    <ds:schemaRef ds:uri="9eb7f9b5-10f0-4e0c-ac2b-cfde34d93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Employment Engagement Webinar Summary</vt:lpstr>
    </vt:vector>
  </TitlesOfParts>
  <Company/>
  <LinksUpToDate>false</LinksUpToDate>
  <CharactersWithSpaces>8026</CharactersWithSpaces>
  <SharedDoc>false</SharedDoc>
  <HLinks>
    <vt:vector size="78" baseType="variant">
      <vt:variant>
        <vt:i4>6881407</vt:i4>
      </vt:variant>
      <vt:variant>
        <vt:i4>36</vt:i4>
      </vt:variant>
      <vt:variant>
        <vt:i4>0</vt:i4>
      </vt:variant>
      <vt:variant>
        <vt:i4>5</vt:i4>
      </vt:variant>
      <vt:variant>
        <vt:lpwstr>https://www.jff.org/idea/equity-focused-field-guide-for-community-colleges-and-intermediaries/</vt:lpwstr>
      </vt:variant>
      <vt:variant>
        <vt:lpwstr/>
      </vt:variant>
      <vt:variant>
        <vt:i4>6881407</vt:i4>
      </vt:variant>
      <vt:variant>
        <vt:i4>33</vt:i4>
      </vt:variant>
      <vt:variant>
        <vt:i4>0</vt:i4>
      </vt:variant>
      <vt:variant>
        <vt:i4>5</vt:i4>
      </vt:variant>
      <vt:variant>
        <vt:lpwstr>https://www.jff.org/idea/equity-focused-field-guide-for-community-colleges-and-intermediaries/</vt:lpwstr>
      </vt:variant>
      <vt:variant>
        <vt:lpwstr/>
      </vt:variant>
      <vt:variant>
        <vt:i4>6881407</vt:i4>
      </vt:variant>
      <vt:variant>
        <vt:i4>30</vt:i4>
      </vt:variant>
      <vt:variant>
        <vt:i4>0</vt:i4>
      </vt:variant>
      <vt:variant>
        <vt:i4>5</vt:i4>
      </vt:variant>
      <vt:variant>
        <vt:lpwstr>https://www.jff.org/idea/equity-focused-field-guide-for-community-colleges-and-intermediaries/</vt:lpwstr>
      </vt:variant>
      <vt:variant>
        <vt:lpwstr/>
      </vt:variant>
      <vt:variant>
        <vt:i4>7602223</vt:i4>
      </vt:variant>
      <vt:variant>
        <vt:i4>27</vt:i4>
      </vt:variant>
      <vt:variant>
        <vt:i4>0</vt:i4>
      </vt:variant>
      <vt:variant>
        <vt:i4>5</vt:i4>
      </vt:variant>
      <vt:variant>
        <vt:lpwstr>https://evalhub.workforcegps.org/resources/2021/12/07/14/10/What-the-Evidence-Says-About-Employer-Engagement-Strategies</vt:lpwstr>
      </vt:variant>
      <vt:variant>
        <vt:lpwstr/>
      </vt:variant>
      <vt:variant>
        <vt:i4>7602223</vt:i4>
      </vt:variant>
      <vt:variant>
        <vt:i4>24</vt:i4>
      </vt:variant>
      <vt:variant>
        <vt:i4>0</vt:i4>
      </vt:variant>
      <vt:variant>
        <vt:i4>5</vt:i4>
      </vt:variant>
      <vt:variant>
        <vt:lpwstr>https://evalhub.workforcegps.org/resources/2021/12/07/14/10/What-the-Evidence-Says-About-Employer-Engagement-Strategies</vt:lpwstr>
      </vt:variant>
      <vt:variant>
        <vt:lpwstr/>
      </vt:variant>
      <vt:variant>
        <vt:i4>3866663</vt:i4>
      </vt:variant>
      <vt:variant>
        <vt:i4>21</vt:i4>
      </vt:variant>
      <vt:variant>
        <vt:i4>0</vt:i4>
      </vt:variant>
      <vt:variant>
        <vt:i4>5</vt:i4>
      </vt:variant>
      <vt:variant>
        <vt:lpwstr>(https://evalhub.workforcegps.org/resources/2021/12</vt:lpwstr>
      </vt:variant>
      <vt:variant>
        <vt:lpwstr/>
      </vt:variant>
      <vt:variant>
        <vt:i4>7602223</vt:i4>
      </vt:variant>
      <vt:variant>
        <vt:i4>18</vt:i4>
      </vt:variant>
      <vt:variant>
        <vt:i4>0</vt:i4>
      </vt:variant>
      <vt:variant>
        <vt:i4>5</vt:i4>
      </vt:variant>
      <vt:variant>
        <vt:lpwstr>https://evalhub.workforcegps.org/resources/2021/12/07/14/10/What-the-Evidence-Says-About-Employer-Engagement-Strategies</vt:lpwstr>
      </vt:variant>
      <vt:variant>
        <vt:lpwstr/>
      </vt:variant>
      <vt:variant>
        <vt:i4>7602223</vt:i4>
      </vt:variant>
      <vt:variant>
        <vt:i4>15</vt:i4>
      </vt:variant>
      <vt:variant>
        <vt:i4>0</vt:i4>
      </vt:variant>
      <vt:variant>
        <vt:i4>5</vt:i4>
      </vt:variant>
      <vt:variant>
        <vt:lpwstr>https://evalhub.workforcegps.org/resources/2021/12/07/14/10/What-the-Evidence-Says-About-Employer-Engagement-Strategies</vt:lpwstr>
      </vt:variant>
      <vt:variant>
        <vt:lpwstr/>
      </vt:variant>
      <vt:variant>
        <vt:i4>4522010</vt:i4>
      </vt:variant>
      <vt:variant>
        <vt:i4>12</vt:i4>
      </vt:variant>
      <vt:variant>
        <vt:i4>0</vt:i4>
      </vt:variant>
      <vt:variant>
        <vt:i4>5</vt:i4>
      </vt:variant>
      <vt:variant>
        <vt:lpwstr>https://www.dol.gov/sites/dolgov/files/OASP/evaluation/pdf/AP-Impacts-Report.pdf</vt:lpwstr>
      </vt:variant>
      <vt:variant>
        <vt:lpwstr/>
      </vt:variant>
      <vt:variant>
        <vt:i4>4522010</vt:i4>
      </vt:variant>
      <vt:variant>
        <vt:i4>9</vt:i4>
      </vt:variant>
      <vt:variant>
        <vt:i4>0</vt:i4>
      </vt:variant>
      <vt:variant>
        <vt:i4>5</vt:i4>
      </vt:variant>
      <vt:variant>
        <vt:lpwstr>https://www.dol.gov/sites/dolgov/files/OASP/evaluation/pdf/AP-Impacts-Report.pdf</vt:lpwstr>
      </vt:variant>
      <vt:variant>
        <vt:lpwstr/>
      </vt:variant>
      <vt:variant>
        <vt:i4>4522010</vt:i4>
      </vt:variant>
      <vt:variant>
        <vt:i4>6</vt:i4>
      </vt:variant>
      <vt:variant>
        <vt:i4>0</vt:i4>
      </vt:variant>
      <vt:variant>
        <vt:i4>5</vt:i4>
      </vt:variant>
      <vt:variant>
        <vt:lpwstr>https://www.dol.gov/sites/dolgov/files/OASP/evaluation/pdf/AP-Impacts-Report.pdf</vt:lpwstr>
      </vt:variant>
      <vt:variant>
        <vt:lpwstr/>
      </vt:variant>
      <vt:variant>
        <vt:i4>4522010</vt:i4>
      </vt:variant>
      <vt:variant>
        <vt:i4>3</vt:i4>
      </vt:variant>
      <vt:variant>
        <vt:i4>0</vt:i4>
      </vt:variant>
      <vt:variant>
        <vt:i4>5</vt:i4>
      </vt:variant>
      <vt:variant>
        <vt:lpwstr>https://www.dol.gov/sites/dolgov/files/OASP/evaluation/pdf/AP-Impacts-Report.pdf</vt:lpwstr>
      </vt:variant>
      <vt:variant>
        <vt:lpwstr/>
      </vt:variant>
      <vt:variant>
        <vt:i4>2949178</vt:i4>
      </vt:variant>
      <vt:variant>
        <vt:i4>0</vt:i4>
      </vt:variant>
      <vt:variant>
        <vt:i4>0</vt:i4>
      </vt:variant>
      <vt:variant>
        <vt:i4>5</vt:i4>
      </vt:variant>
      <vt:variant>
        <vt:lpwstr>http://www.catransitworks.org/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Engagement Webinar Summary</dc:title>
  <dc:subject/>
  <dc:creator>United States Department of Labor</dc:creator>
  <cp:keywords/>
  <dc:description/>
  <cp:lastModifiedBy>Scheib, Gregory - ETA</cp:lastModifiedBy>
  <cp:revision>4</cp:revision>
  <dcterms:created xsi:type="dcterms:W3CDTF">2024-09-25T14:05:00Z</dcterms:created>
  <dcterms:modified xsi:type="dcterms:W3CDTF">2024-09-26T18:05:00Z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0x0101008FAB533AB7F43F45B058D54E29ED1CB0</vt:lpwstr>
  </property>
  <property fmtid="{D5CDD505-2E9C-101B-9397-08002B2CF9AE}" pid="3" name="MediaServiceImageTags">
    <vt:lpwstr/>
  </property>
</Properties>
</file>